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Layout w:type="fixed"/>
        <w:tblCellMar>
          <w:left w:w="120" w:type="dxa"/>
          <w:right w:w="120" w:type="dxa"/>
        </w:tblCellMar>
        <w:tblLook w:val="0000"/>
      </w:tblPr>
      <w:tblGrid>
        <w:gridCol w:w="10800"/>
      </w:tblGrid>
      <w:tr w:rsidR="00BC4BE9">
        <w:tc>
          <w:tcPr>
            <w:tcW w:w="10800" w:type="dxa"/>
          </w:tcPr>
          <w:p w:rsidR="00BC4BE9" w:rsidRDefault="00BC4BE9" w:rsidP="00D314A8"/>
          <w:p w:rsidR="00BC4BE9" w:rsidRDefault="00BC4BE9" w:rsidP="00D314A8">
            <w:pPr>
              <w:jc w:val="center"/>
            </w:pPr>
            <w:r>
              <w:rPr>
                <w:b/>
                <w:sz w:val="28"/>
              </w:rPr>
              <w:t>Contra Costa College</w:t>
            </w:r>
          </w:p>
        </w:tc>
      </w:tr>
    </w:tbl>
    <w:p w:rsidR="00BC4BE9" w:rsidRDefault="00BC4BE9" w:rsidP="00BC4BE9">
      <w:pPr>
        <w:rPr>
          <w:vanish/>
        </w:rPr>
      </w:pPr>
    </w:p>
    <w:tbl>
      <w:tblPr>
        <w:tblW w:w="0" w:type="auto"/>
        <w:tblInd w:w="120" w:type="dxa"/>
        <w:tblLayout w:type="fixed"/>
        <w:tblCellMar>
          <w:left w:w="120" w:type="dxa"/>
          <w:right w:w="120" w:type="dxa"/>
        </w:tblCellMar>
        <w:tblLook w:val="0000"/>
      </w:tblPr>
      <w:tblGrid>
        <w:gridCol w:w="10800"/>
      </w:tblGrid>
      <w:tr w:rsidR="00BC4BE9">
        <w:tc>
          <w:tcPr>
            <w:tcW w:w="10800" w:type="dxa"/>
          </w:tcPr>
          <w:p w:rsidR="00BC4BE9" w:rsidRPr="00D8025E" w:rsidRDefault="00BC4BE9" w:rsidP="00D314A8">
            <w:pPr>
              <w:jc w:val="center"/>
              <w:rPr>
                <w:sz w:val="24"/>
                <w:szCs w:val="24"/>
              </w:rPr>
            </w:pPr>
            <w:r w:rsidRPr="00D8025E">
              <w:rPr>
                <w:b/>
                <w:sz w:val="24"/>
                <w:szCs w:val="24"/>
              </w:rPr>
              <w:t>Course Outline</w:t>
            </w:r>
          </w:p>
        </w:tc>
      </w:tr>
    </w:tbl>
    <w:p w:rsidR="00BC4BE9" w:rsidRDefault="00BC4BE9" w:rsidP="00BC4BE9">
      <w:pPr>
        <w:spacing w:line="215" w:lineRule="auto"/>
        <w:jc w:val="center"/>
      </w:pPr>
    </w:p>
    <w:tbl>
      <w:tblPr>
        <w:tblW w:w="0" w:type="auto"/>
        <w:tblInd w:w="120" w:type="dxa"/>
        <w:tblLayout w:type="fixed"/>
        <w:tblCellMar>
          <w:left w:w="120" w:type="dxa"/>
          <w:right w:w="120" w:type="dxa"/>
        </w:tblCellMar>
        <w:tblLook w:val="0000"/>
      </w:tblPr>
      <w:tblGrid>
        <w:gridCol w:w="2700"/>
        <w:gridCol w:w="4230"/>
        <w:gridCol w:w="2790"/>
        <w:gridCol w:w="1080"/>
      </w:tblGrid>
      <w:tr w:rsidR="00BC4BE9">
        <w:trPr>
          <w:trHeight w:val="174"/>
        </w:trPr>
        <w:tc>
          <w:tcPr>
            <w:tcW w:w="2700" w:type="dxa"/>
          </w:tcPr>
          <w:p w:rsidR="00BC4BE9" w:rsidRDefault="00BC4BE9" w:rsidP="00D314A8">
            <w:pPr>
              <w:jc w:val="right"/>
              <w:rPr>
                <w:b/>
              </w:rPr>
            </w:pPr>
            <w:r>
              <w:rPr>
                <w:b/>
              </w:rPr>
              <w:t>Department &amp; Number</w:t>
            </w:r>
          </w:p>
        </w:tc>
        <w:tc>
          <w:tcPr>
            <w:tcW w:w="4230" w:type="dxa"/>
            <w:tcBorders>
              <w:bottom w:val="single" w:sz="6" w:space="0" w:color="000000"/>
            </w:tcBorders>
          </w:tcPr>
          <w:p w:rsidR="00BC4BE9" w:rsidRDefault="00BC4BE9" w:rsidP="00D314A8">
            <w:r>
              <w:t>ESL-202</w:t>
            </w:r>
          </w:p>
        </w:tc>
        <w:tc>
          <w:tcPr>
            <w:tcW w:w="2790" w:type="dxa"/>
            <w:tcBorders>
              <w:right w:val="single" w:sz="6" w:space="0" w:color="000000"/>
            </w:tcBorders>
          </w:tcPr>
          <w:p w:rsidR="00BC4BE9" w:rsidRDefault="00BC4BE9" w:rsidP="00D314A8">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BC4BE9" w:rsidRDefault="00BC4BE9" w:rsidP="00D314A8">
            <w:r>
              <w:t>18</w:t>
            </w:r>
          </w:p>
        </w:tc>
      </w:tr>
      <w:tr w:rsidR="00BC4BE9">
        <w:trPr>
          <w:trHeight w:val="138"/>
        </w:trPr>
        <w:tc>
          <w:tcPr>
            <w:tcW w:w="2700" w:type="dxa"/>
          </w:tcPr>
          <w:p w:rsidR="00BC4BE9" w:rsidRDefault="00BC4BE9" w:rsidP="00D314A8">
            <w:pPr>
              <w:jc w:val="right"/>
              <w:rPr>
                <w:b/>
              </w:rPr>
            </w:pPr>
            <w:r>
              <w:rPr>
                <w:b/>
              </w:rPr>
              <w:t>Course Title</w:t>
            </w:r>
          </w:p>
        </w:tc>
        <w:tc>
          <w:tcPr>
            <w:tcW w:w="4230" w:type="dxa"/>
            <w:tcBorders>
              <w:top w:val="single" w:sz="6" w:space="0" w:color="000000"/>
            </w:tcBorders>
          </w:tcPr>
          <w:p w:rsidR="00BC4BE9" w:rsidRDefault="00BC4BE9" w:rsidP="00D314A8">
            <w:r>
              <w:t xml:space="preserve"> ESL for Early Childhood Education 121                 </w:t>
            </w:r>
          </w:p>
        </w:tc>
        <w:tc>
          <w:tcPr>
            <w:tcW w:w="2790" w:type="dxa"/>
            <w:tcBorders>
              <w:right w:val="single" w:sz="6" w:space="0" w:color="000000"/>
            </w:tcBorders>
          </w:tcPr>
          <w:p w:rsidR="00BC4BE9" w:rsidRDefault="00BC4BE9" w:rsidP="00D314A8">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BC4BE9" w:rsidRDefault="00755EE9" w:rsidP="00D314A8">
            <w:r>
              <w:t>36</w:t>
            </w:r>
          </w:p>
        </w:tc>
      </w:tr>
      <w:tr w:rsidR="00BC4BE9">
        <w:tc>
          <w:tcPr>
            <w:tcW w:w="2700" w:type="dxa"/>
          </w:tcPr>
          <w:p w:rsidR="00BC4BE9" w:rsidRDefault="00BC4BE9" w:rsidP="00D314A8">
            <w:pPr>
              <w:jc w:val="right"/>
              <w:rPr>
                <w:b/>
              </w:rPr>
            </w:pPr>
            <w:r>
              <w:rPr>
                <w:b/>
              </w:rPr>
              <w:t>Prerequisite</w:t>
            </w:r>
          </w:p>
        </w:tc>
        <w:tc>
          <w:tcPr>
            <w:tcW w:w="4230" w:type="dxa"/>
            <w:tcBorders>
              <w:top w:val="single" w:sz="6" w:space="0" w:color="000000"/>
              <w:bottom w:val="single" w:sz="4" w:space="0" w:color="auto"/>
            </w:tcBorders>
          </w:tcPr>
          <w:p w:rsidR="00BC4BE9" w:rsidRDefault="00BC4BE9" w:rsidP="00D314A8"/>
        </w:tc>
        <w:tc>
          <w:tcPr>
            <w:tcW w:w="2790" w:type="dxa"/>
            <w:tcBorders>
              <w:right w:val="single" w:sz="6" w:space="0" w:color="000000"/>
            </w:tcBorders>
          </w:tcPr>
          <w:p w:rsidR="00BC4BE9" w:rsidRDefault="00BC4BE9" w:rsidP="00D314A8">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BC4BE9" w:rsidRDefault="00BC4BE9" w:rsidP="00D314A8"/>
        </w:tc>
      </w:tr>
      <w:tr w:rsidR="00BC4BE9">
        <w:tc>
          <w:tcPr>
            <w:tcW w:w="2700" w:type="dxa"/>
          </w:tcPr>
          <w:p w:rsidR="00BC4BE9" w:rsidRDefault="00BC4BE9" w:rsidP="00D314A8">
            <w:pPr>
              <w:jc w:val="right"/>
              <w:rPr>
                <w:b/>
              </w:rPr>
            </w:pPr>
            <w:r>
              <w:rPr>
                <w:b/>
              </w:rPr>
              <w:t xml:space="preserve">Challenge Policy                    </w:t>
            </w:r>
          </w:p>
        </w:tc>
        <w:tc>
          <w:tcPr>
            <w:tcW w:w="4230" w:type="dxa"/>
            <w:tcBorders>
              <w:bottom w:val="single" w:sz="6" w:space="0" w:color="000000"/>
            </w:tcBorders>
          </w:tcPr>
          <w:p w:rsidR="00BC4BE9" w:rsidRDefault="00BC4BE9" w:rsidP="00D314A8"/>
        </w:tc>
        <w:tc>
          <w:tcPr>
            <w:tcW w:w="2790" w:type="dxa"/>
            <w:tcBorders>
              <w:right w:val="single" w:sz="6" w:space="0" w:color="000000"/>
            </w:tcBorders>
          </w:tcPr>
          <w:p w:rsidR="00BC4BE9" w:rsidRDefault="00BC4BE9" w:rsidP="00D314A8">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BC4BE9" w:rsidRDefault="00BC4BE9" w:rsidP="00D314A8"/>
        </w:tc>
      </w:tr>
      <w:tr w:rsidR="00BC4BE9">
        <w:tc>
          <w:tcPr>
            <w:tcW w:w="2700" w:type="dxa"/>
          </w:tcPr>
          <w:p w:rsidR="00BC4BE9" w:rsidRPr="005E361B" w:rsidRDefault="00BC4BE9" w:rsidP="00D314A8">
            <w:pPr>
              <w:jc w:val="right"/>
              <w:rPr>
                <w:b/>
              </w:rPr>
            </w:pPr>
            <w:r>
              <w:rPr>
                <w:b/>
              </w:rPr>
              <w:t>Co-requisite</w:t>
            </w:r>
          </w:p>
        </w:tc>
        <w:tc>
          <w:tcPr>
            <w:tcW w:w="4230" w:type="dxa"/>
            <w:tcBorders>
              <w:top w:val="single" w:sz="6" w:space="0" w:color="000000"/>
              <w:bottom w:val="single" w:sz="6" w:space="0" w:color="000000"/>
            </w:tcBorders>
          </w:tcPr>
          <w:p w:rsidR="00BC4BE9" w:rsidRDefault="00BC4BE9" w:rsidP="00D314A8"/>
        </w:tc>
        <w:tc>
          <w:tcPr>
            <w:tcW w:w="2790" w:type="dxa"/>
            <w:tcBorders>
              <w:right w:val="single" w:sz="4" w:space="0" w:color="auto"/>
            </w:tcBorders>
          </w:tcPr>
          <w:p w:rsidR="00BC4BE9" w:rsidRDefault="00BC4BE9" w:rsidP="00D314A8">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BC4BE9" w:rsidRDefault="00755EE9" w:rsidP="00D314A8">
            <w:r>
              <w:t>2</w:t>
            </w:r>
            <w:r w:rsidR="00BC4BE9">
              <w:t>.0</w:t>
            </w:r>
          </w:p>
        </w:tc>
      </w:tr>
      <w:tr w:rsidR="00BC4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rsidR="00BC4BE9" w:rsidRDefault="00BC4BE9" w:rsidP="00D314A8">
            <w:pPr>
              <w:jc w:val="right"/>
            </w:pPr>
            <w:r>
              <w:rPr>
                <w:b/>
              </w:rPr>
              <w:t xml:space="preserve">Challenge Policy                    </w:t>
            </w:r>
          </w:p>
        </w:tc>
        <w:tc>
          <w:tcPr>
            <w:tcW w:w="4230" w:type="dxa"/>
            <w:tcBorders>
              <w:top w:val="single" w:sz="6" w:space="0" w:color="000000"/>
              <w:left w:val="nil"/>
              <w:bottom w:val="single" w:sz="4" w:space="0" w:color="auto"/>
              <w:right w:val="nil"/>
            </w:tcBorders>
          </w:tcPr>
          <w:p w:rsidR="00BC4BE9" w:rsidRDefault="00BC4BE9" w:rsidP="00D314A8"/>
        </w:tc>
        <w:tc>
          <w:tcPr>
            <w:tcW w:w="2790" w:type="dxa"/>
            <w:tcBorders>
              <w:top w:val="nil"/>
              <w:left w:val="nil"/>
              <w:bottom w:val="nil"/>
              <w:right w:val="nil"/>
            </w:tcBorders>
          </w:tcPr>
          <w:p w:rsidR="00BC4BE9" w:rsidRDefault="00BC4BE9" w:rsidP="00D314A8">
            <w:pPr>
              <w:jc w:val="right"/>
            </w:pPr>
          </w:p>
        </w:tc>
        <w:tc>
          <w:tcPr>
            <w:tcW w:w="1080" w:type="dxa"/>
            <w:tcBorders>
              <w:top w:val="single" w:sz="4" w:space="0" w:color="auto"/>
              <w:left w:val="nil"/>
              <w:bottom w:val="nil"/>
              <w:right w:val="nil"/>
            </w:tcBorders>
          </w:tcPr>
          <w:p w:rsidR="00BC4BE9" w:rsidRDefault="00BC4BE9" w:rsidP="00D314A8"/>
        </w:tc>
      </w:tr>
      <w:tr w:rsidR="00BC4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rsidR="00BC4BE9" w:rsidRDefault="00BC4BE9" w:rsidP="00D314A8">
            <w:pPr>
              <w:jc w:val="right"/>
              <w:rPr>
                <w:b/>
              </w:rPr>
            </w:pPr>
            <w:r>
              <w:rPr>
                <w:b/>
              </w:rPr>
              <w:t>Advisory</w:t>
            </w:r>
          </w:p>
        </w:tc>
        <w:tc>
          <w:tcPr>
            <w:tcW w:w="4230" w:type="dxa"/>
            <w:tcBorders>
              <w:top w:val="single" w:sz="4" w:space="0" w:color="auto"/>
              <w:left w:val="nil"/>
              <w:bottom w:val="single" w:sz="4" w:space="0" w:color="auto"/>
              <w:right w:val="nil"/>
            </w:tcBorders>
          </w:tcPr>
          <w:p w:rsidR="00BC4BE9" w:rsidRDefault="00BC4BE9" w:rsidP="00D314A8"/>
        </w:tc>
      </w:tr>
    </w:tbl>
    <w:p w:rsidR="00BC4BE9" w:rsidRDefault="00BC4BE9" w:rsidP="00BC4BE9">
      <w:pPr>
        <w:jc w:val="center"/>
      </w:pPr>
    </w:p>
    <w:p w:rsidR="00BC4BE9" w:rsidRDefault="00BC4BE9" w:rsidP="00BC4BE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
        <w:gridCol w:w="3330"/>
        <w:gridCol w:w="990"/>
        <w:gridCol w:w="1980"/>
        <w:gridCol w:w="4230"/>
      </w:tblGrid>
      <w:tr w:rsidR="00BC4BE9">
        <w:trPr>
          <w:gridAfter w:val="1"/>
          <w:wAfter w:w="4230" w:type="dxa"/>
        </w:trPr>
        <w:tc>
          <w:tcPr>
            <w:tcW w:w="3510" w:type="dxa"/>
            <w:gridSpan w:val="2"/>
            <w:tcBorders>
              <w:top w:val="nil"/>
              <w:left w:val="nil"/>
              <w:bottom w:val="nil"/>
              <w:right w:val="single" w:sz="4" w:space="0" w:color="auto"/>
            </w:tcBorders>
          </w:tcPr>
          <w:p w:rsidR="00BC4BE9" w:rsidRDefault="00BC4BE9" w:rsidP="00D314A8">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BC4BE9" w:rsidRDefault="00BC4BE9" w:rsidP="00D314A8">
            <w:pPr>
              <w:widowControl w:val="0"/>
              <w:rPr>
                <w:sz w:val="22"/>
                <w:szCs w:val="22"/>
              </w:rPr>
            </w:pPr>
          </w:p>
        </w:tc>
        <w:tc>
          <w:tcPr>
            <w:tcW w:w="1980" w:type="dxa"/>
            <w:tcBorders>
              <w:top w:val="nil"/>
              <w:left w:val="single" w:sz="4" w:space="0" w:color="auto"/>
              <w:bottom w:val="nil"/>
              <w:right w:val="nil"/>
            </w:tcBorders>
          </w:tcPr>
          <w:p w:rsidR="00BC4BE9" w:rsidRDefault="00BC4BE9" w:rsidP="00D314A8">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BC4BE9">
        <w:tc>
          <w:tcPr>
            <w:tcW w:w="10710" w:type="dxa"/>
            <w:gridSpan w:val="5"/>
            <w:tcBorders>
              <w:top w:val="nil"/>
              <w:left w:val="nil"/>
              <w:bottom w:val="nil"/>
              <w:right w:val="nil"/>
            </w:tcBorders>
          </w:tcPr>
          <w:p w:rsidR="00BC4BE9" w:rsidRDefault="00BC4BE9" w:rsidP="00D314A8">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BC4BE9">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BC4BE9" w:rsidRDefault="00BC4BE9" w:rsidP="00D314A8">
            <w:pPr>
              <w:widowControl w:val="0"/>
              <w:rPr>
                <w:sz w:val="24"/>
              </w:rPr>
            </w:pPr>
          </w:p>
        </w:tc>
      </w:tr>
      <w:tr w:rsidR="00BC4BE9">
        <w:trPr>
          <w:gridBefore w:val="1"/>
          <w:wBefore w:w="180" w:type="dxa"/>
        </w:trPr>
        <w:tc>
          <w:tcPr>
            <w:tcW w:w="10530" w:type="dxa"/>
            <w:gridSpan w:val="4"/>
            <w:tcBorders>
              <w:top w:val="single" w:sz="4" w:space="0" w:color="auto"/>
              <w:left w:val="single" w:sz="4" w:space="0" w:color="000000"/>
              <w:bottom w:val="single" w:sz="4" w:space="0" w:color="000000"/>
              <w:right w:val="single" w:sz="4" w:space="0" w:color="000000"/>
            </w:tcBorders>
          </w:tcPr>
          <w:p w:rsidR="00BC4BE9" w:rsidRDefault="00BC4BE9" w:rsidP="00D314A8">
            <w:pPr>
              <w:widowControl w:val="0"/>
              <w:rPr>
                <w:sz w:val="24"/>
              </w:rPr>
            </w:pPr>
          </w:p>
        </w:tc>
      </w:tr>
      <w:tr w:rsidR="00BC4BE9">
        <w:trPr>
          <w:gridBefore w:val="1"/>
          <w:wBefore w:w="180" w:type="dxa"/>
        </w:trPr>
        <w:tc>
          <w:tcPr>
            <w:tcW w:w="10530" w:type="dxa"/>
            <w:gridSpan w:val="4"/>
            <w:tcBorders>
              <w:top w:val="single" w:sz="4" w:space="0" w:color="000000"/>
              <w:left w:val="single" w:sz="4" w:space="0" w:color="000000"/>
              <w:bottom w:val="single" w:sz="4" w:space="0" w:color="000000"/>
              <w:right w:val="single" w:sz="4" w:space="0" w:color="000000"/>
            </w:tcBorders>
          </w:tcPr>
          <w:p w:rsidR="00BC4BE9" w:rsidRDefault="00BC4BE9" w:rsidP="00D314A8">
            <w:pPr>
              <w:widowControl w:val="0"/>
              <w:rPr>
                <w:sz w:val="24"/>
              </w:rPr>
            </w:pPr>
          </w:p>
        </w:tc>
      </w:tr>
    </w:tbl>
    <w:p w:rsidR="00BC4BE9" w:rsidRDefault="00BC4BE9" w:rsidP="00BC4BE9"/>
    <w:tbl>
      <w:tblPr>
        <w:tblW w:w="0" w:type="auto"/>
        <w:tblInd w:w="120" w:type="dxa"/>
        <w:tblLayout w:type="fixed"/>
        <w:tblCellMar>
          <w:left w:w="120" w:type="dxa"/>
          <w:right w:w="120" w:type="dxa"/>
        </w:tblCellMar>
        <w:tblLook w:val="0000"/>
      </w:tblPr>
      <w:tblGrid>
        <w:gridCol w:w="4320"/>
      </w:tblGrid>
      <w:tr w:rsidR="00BC4BE9">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BC4BE9" w:rsidRDefault="00BC4BE9" w:rsidP="00D314A8">
            <w:pPr>
              <w:spacing w:line="120" w:lineRule="exact"/>
            </w:pPr>
          </w:p>
          <w:p w:rsidR="00BC4BE9" w:rsidRDefault="00BC4BE9" w:rsidP="00D314A8">
            <w:pPr>
              <w:spacing w:after="58" w:line="215" w:lineRule="auto"/>
              <w:rPr>
                <w:b/>
              </w:rPr>
            </w:pPr>
            <w:r>
              <w:rPr>
                <w:b/>
                <w:sz w:val="22"/>
              </w:rPr>
              <w:t>COURSE/CATALOG DESCRIPTION</w:t>
            </w:r>
          </w:p>
        </w:tc>
      </w:tr>
    </w:tbl>
    <w:p w:rsidR="00BC4BE9" w:rsidRDefault="00BC4BE9" w:rsidP="00BC4BE9">
      <w:pPr>
        <w:spacing w:line="215" w:lineRule="auto"/>
      </w:pPr>
    </w:p>
    <w:tbl>
      <w:tblPr>
        <w:tblW w:w="0" w:type="auto"/>
        <w:tblInd w:w="300" w:type="dxa"/>
        <w:tblLayout w:type="fixed"/>
        <w:tblCellMar>
          <w:left w:w="120" w:type="dxa"/>
          <w:right w:w="120" w:type="dxa"/>
        </w:tblCellMar>
        <w:tblLook w:val="0000"/>
      </w:tblPr>
      <w:tblGrid>
        <w:gridCol w:w="10620"/>
      </w:tblGrid>
      <w:tr w:rsidR="00BC4BE9">
        <w:tc>
          <w:tcPr>
            <w:tcW w:w="10620" w:type="dxa"/>
            <w:tcBorders>
              <w:top w:val="single" w:sz="6" w:space="0" w:color="000000"/>
              <w:left w:val="single" w:sz="6" w:space="0" w:color="000000"/>
              <w:bottom w:val="single" w:sz="6" w:space="0" w:color="000000"/>
              <w:right w:val="single" w:sz="6" w:space="0" w:color="000000"/>
            </w:tcBorders>
          </w:tcPr>
          <w:p w:rsidR="00BC4BE9" w:rsidRPr="001B2413" w:rsidRDefault="00BC4BE9" w:rsidP="00D314A8">
            <w:pPr>
              <w:rPr>
                <w:sz w:val="22"/>
                <w:szCs w:val="22"/>
              </w:rPr>
            </w:pPr>
            <w:r w:rsidRPr="00FC7848">
              <w:rPr>
                <w:sz w:val="22"/>
                <w:szCs w:val="22"/>
              </w:rPr>
              <w:t xml:space="preserve">This </w:t>
            </w:r>
            <w:r>
              <w:rPr>
                <w:sz w:val="22"/>
                <w:szCs w:val="22"/>
              </w:rPr>
              <w:t>course</w:t>
            </w:r>
            <w:r w:rsidRPr="00FC7848">
              <w:rPr>
                <w:sz w:val="22"/>
                <w:szCs w:val="22"/>
              </w:rPr>
              <w:t xml:space="preserve"> is designed as second language support for ESL students taking ECHD 121.  The class teaches reading and vocabulary building strategies, writing strategies, and study skills to help students successfully manage the ECHD 121 course load, understand the textbook, complete the writing assignments, and pass the tests.</w:t>
            </w:r>
          </w:p>
        </w:tc>
      </w:tr>
    </w:tbl>
    <w:p w:rsidR="00BC4BE9" w:rsidRDefault="00BC4BE9" w:rsidP="00BC4BE9">
      <w:pPr>
        <w:spacing w:line="214" w:lineRule="auto"/>
        <w:rPr>
          <w:sz w:val="22"/>
        </w:rPr>
      </w:pPr>
    </w:p>
    <w:tbl>
      <w:tblPr>
        <w:tblW w:w="0" w:type="auto"/>
        <w:tblInd w:w="120" w:type="dxa"/>
        <w:tblLayout w:type="fixed"/>
        <w:tblCellMar>
          <w:left w:w="120" w:type="dxa"/>
          <w:right w:w="120" w:type="dxa"/>
        </w:tblCellMar>
        <w:tblLook w:val="0000"/>
      </w:tblPr>
      <w:tblGrid>
        <w:gridCol w:w="360"/>
        <w:gridCol w:w="2520"/>
        <w:gridCol w:w="3690"/>
      </w:tblGrid>
      <w:tr w:rsidR="00BC4BE9">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BC4BE9" w:rsidRDefault="00BC4BE9" w:rsidP="00D314A8">
            <w:pPr>
              <w:spacing w:line="120" w:lineRule="exact"/>
              <w:rPr>
                <w:sz w:val="22"/>
              </w:rPr>
            </w:pPr>
          </w:p>
          <w:p w:rsidR="00BC4BE9" w:rsidRDefault="00BC4BE9" w:rsidP="00D314A8">
            <w:pPr>
              <w:spacing w:after="58" w:line="214" w:lineRule="auto"/>
              <w:rPr>
                <w:sz w:val="22"/>
              </w:rPr>
            </w:pPr>
            <w:r>
              <w:rPr>
                <w:b/>
                <w:sz w:val="22"/>
              </w:rPr>
              <w:t>COURSE OBJECTIVES:</w:t>
            </w:r>
          </w:p>
        </w:tc>
      </w:tr>
      <w:tr w:rsidR="00BC4BE9">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BC4BE9" w:rsidRDefault="00BC4BE9" w:rsidP="00D314A8">
            <w:pPr>
              <w:spacing w:line="120" w:lineRule="exact"/>
              <w:rPr>
                <w:sz w:val="22"/>
              </w:rPr>
            </w:pPr>
          </w:p>
          <w:p w:rsidR="00BC4BE9" w:rsidRDefault="00BC4BE9" w:rsidP="00D314A8">
            <w:pPr>
              <w:spacing w:after="58" w:line="214" w:lineRule="auto"/>
              <w:rPr>
                <w:sz w:val="22"/>
              </w:rPr>
            </w:pPr>
            <w:r>
              <w:rPr>
                <w:sz w:val="22"/>
              </w:rPr>
              <w:t>At the completion of the course the student will be able to:</w:t>
            </w:r>
          </w:p>
        </w:tc>
      </w:tr>
    </w:tbl>
    <w:p w:rsidR="00BC4BE9" w:rsidRDefault="00BC4BE9" w:rsidP="00BC4BE9">
      <w:pPr>
        <w:rPr>
          <w:vanish/>
          <w:sz w:val="22"/>
        </w:rPr>
      </w:pPr>
    </w:p>
    <w:tbl>
      <w:tblPr>
        <w:tblW w:w="0" w:type="auto"/>
        <w:tblInd w:w="300" w:type="dxa"/>
        <w:tblLayout w:type="fixed"/>
        <w:tblCellMar>
          <w:left w:w="120" w:type="dxa"/>
          <w:right w:w="120" w:type="dxa"/>
        </w:tblCellMar>
        <w:tblLook w:val="0000"/>
      </w:tblPr>
      <w:tblGrid>
        <w:gridCol w:w="10620"/>
      </w:tblGrid>
      <w:tr w:rsidR="00BC4BE9" w:rsidRPr="00FC7848">
        <w:tc>
          <w:tcPr>
            <w:tcW w:w="10620" w:type="dxa"/>
            <w:tcBorders>
              <w:top w:val="single" w:sz="6" w:space="0" w:color="000000"/>
              <w:left w:val="single" w:sz="6" w:space="0" w:color="000000"/>
              <w:bottom w:val="single" w:sz="6" w:space="0" w:color="FFFFFF"/>
              <w:right w:val="single" w:sz="6" w:space="0" w:color="000000"/>
            </w:tcBorders>
          </w:tcPr>
          <w:p w:rsidR="00BC4BE9" w:rsidRPr="006F1EAA" w:rsidRDefault="00BC4BE9" w:rsidP="00D314A8">
            <w:pPr>
              <w:pStyle w:val="Heading3"/>
              <w:rPr>
                <w:rFonts w:ascii="Times New Roman" w:hAnsi="Times New Roman"/>
                <w:sz w:val="22"/>
                <w:szCs w:val="22"/>
              </w:rPr>
            </w:pPr>
            <w:r w:rsidRPr="006F1EAA">
              <w:rPr>
                <w:rFonts w:ascii="Times New Roman" w:hAnsi="Times New Roman"/>
                <w:sz w:val="22"/>
                <w:szCs w:val="22"/>
              </w:rPr>
              <w:t xml:space="preserve">Reading </w:t>
            </w:r>
          </w:p>
          <w:p w:rsidR="00BC4BE9" w:rsidRPr="00FC7848" w:rsidRDefault="00BC4BE9" w:rsidP="00BC4BE9">
            <w:pPr>
              <w:numPr>
                <w:ilvl w:val="0"/>
                <w:numId w:val="3"/>
              </w:numPr>
              <w:rPr>
                <w:sz w:val="22"/>
                <w:szCs w:val="22"/>
              </w:rPr>
            </w:pPr>
            <w:r w:rsidRPr="00FC7848">
              <w:rPr>
                <w:sz w:val="22"/>
                <w:szCs w:val="22"/>
              </w:rPr>
              <w:t xml:space="preserve">Use prediction strategies to activate schema (background knowledge) </w:t>
            </w:r>
          </w:p>
          <w:p w:rsidR="00BC4BE9" w:rsidRPr="00FC7848" w:rsidRDefault="00BC4BE9" w:rsidP="00BC4BE9">
            <w:pPr>
              <w:numPr>
                <w:ilvl w:val="0"/>
                <w:numId w:val="3"/>
              </w:numPr>
              <w:rPr>
                <w:sz w:val="22"/>
                <w:szCs w:val="22"/>
              </w:rPr>
            </w:pPr>
            <w:r w:rsidRPr="00FC7848">
              <w:rPr>
                <w:sz w:val="22"/>
                <w:szCs w:val="22"/>
              </w:rPr>
              <w:t>Recognize and use certain features of a textbook to preview the chapter (the title, visual aids, initial questions, the summary)</w:t>
            </w:r>
          </w:p>
          <w:p w:rsidR="00BC4BE9" w:rsidRPr="00FC7848" w:rsidRDefault="00BC4BE9" w:rsidP="00BC4BE9">
            <w:pPr>
              <w:numPr>
                <w:ilvl w:val="0"/>
                <w:numId w:val="3"/>
              </w:numPr>
              <w:rPr>
                <w:sz w:val="22"/>
                <w:szCs w:val="22"/>
              </w:rPr>
            </w:pPr>
            <w:r w:rsidRPr="00FC7848">
              <w:rPr>
                <w:sz w:val="22"/>
                <w:szCs w:val="22"/>
              </w:rPr>
              <w:t>Interpret graphic material</w:t>
            </w:r>
          </w:p>
          <w:p w:rsidR="00BC4BE9" w:rsidRPr="00FC7848" w:rsidRDefault="00BC4BE9" w:rsidP="00BC4BE9">
            <w:pPr>
              <w:numPr>
                <w:ilvl w:val="0"/>
                <w:numId w:val="3"/>
              </w:numPr>
              <w:rPr>
                <w:sz w:val="22"/>
                <w:szCs w:val="22"/>
              </w:rPr>
            </w:pPr>
            <w:r w:rsidRPr="00FC7848">
              <w:rPr>
                <w:sz w:val="22"/>
                <w:szCs w:val="22"/>
              </w:rPr>
              <w:t xml:space="preserve">Understand common principles of organization of written academic discourse and use these principles to enhance reading comprehension </w:t>
            </w:r>
          </w:p>
          <w:p w:rsidR="00BC4BE9" w:rsidRPr="00FC7848" w:rsidRDefault="00BC4BE9" w:rsidP="00BC4BE9">
            <w:pPr>
              <w:numPr>
                <w:ilvl w:val="0"/>
                <w:numId w:val="3"/>
              </w:numPr>
              <w:rPr>
                <w:sz w:val="22"/>
                <w:szCs w:val="22"/>
              </w:rPr>
            </w:pPr>
            <w:r w:rsidRPr="00FC7848">
              <w:rPr>
                <w:sz w:val="22"/>
                <w:szCs w:val="22"/>
              </w:rPr>
              <w:t>Demonstrate a high tolerance for unfamiliar vocabulary</w:t>
            </w:r>
          </w:p>
          <w:p w:rsidR="00BC4BE9" w:rsidRPr="00FC7848" w:rsidRDefault="00BC4BE9" w:rsidP="00BC4BE9">
            <w:pPr>
              <w:numPr>
                <w:ilvl w:val="0"/>
                <w:numId w:val="3"/>
              </w:numPr>
              <w:rPr>
                <w:sz w:val="22"/>
                <w:szCs w:val="22"/>
              </w:rPr>
            </w:pPr>
            <w:r w:rsidRPr="00FC7848">
              <w:rPr>
                <w:sz w:val="22"/>
                <w:szCs w:val="22"/>
              </w:rPr>
              <w:t>Use techniques to guess the meaning of unfamiliar words through examination of context</w:t>
            </w:r>
          </w:p>
          <w:p w:rsidR="00BC4BE9" w:rsidRPr="00FC7848" w:rsidRDefault="00BC4BE9" w:rsidP="00BC4BE9">
            <w:pPr>
              <w:numPr>
                <w:ilvl w:val="0"/>
                <w:numId w:val="3"/>
              </w:numPr>
              <w:rPr>
                <w:sz w:val="22"/>
                <w:szCs w:val="22"/>
              </w:rPr>
            </w:pPr>
            <w:r w:rsidRPr="00FC7848">
              <w:rPr>
                <w:sz w:val="22"/>
                <w:szCs w:val="22"/>
              </w:rPr>
              <w:t>Use an English-English dictionary to determine the appropriate meaning of a word in a specific context</w:t>
            </w:r>
          </w:p>
          <w:p w:rsidR="00BC4BE9" w:rsidRPr="00FC7848" w:rsidRDefault="00BC4BE9" w:rsidP="00BC4BE9">
            <w:pPr>
              <w:numPr>
                <w:ilvl w:val="0"/>
                <w:numId w:val="3"/>
              </w:numPr>
              <w:rPr>
                <w:sz w:val="22"/>
                <w:szCs w:val="22"/>
              </w:rPr>
            </w:pPr>
            <w:r w:rsidRPr="00FC7848">
              <w:rPr>
                <w:sz w:val="22"/>
                <w:szCs w:val="22"/>
              </w:rPr>
              <w:t>Recognize and use Early Childhood 121 terminology appropriately</w:t>
            </w:r>
          </w:p>
          <w:p w:rsidR="00BC4BE9" w:rsidRPr="00FC7848" w:rsidRDefault="00BC4BE9" w:rsidP="00BC4BE9">
            <w:pPr>
              <w:numPr>
                <w:ilvl w:val="0"/>
                <w:numId w:val="3"/>
              </w:numPr>
              <w:rPr>
                <w:sz w:val="22"/>
                <w:szCs w:val="22"/>
              </w:rPr>
            </w:pPr>
            <w:r w:rsidRPr="00FC7848">
              <w:rPr>
                <w:sz w:val="22"/>
                <w:szCs w:val="22"/>
              </w:rPr>
              <w:t>Identify and state main points and supporting details</w:t>
            </w:r>
          </w:p>
          <w:p w:rsidR="00BC4BE9" w:rsidRPr="00FC7848" w:rsidRDefault="00BC4BE9" w:rsidP="00BC4BE9">
            <w:pPr>
              <w:numPr>
                <w:ilvl w:val="0"/>
                <w:numId w:val="3"/>
              </w:numPr>
              <w:rPr>
                <w:sz w:val="22"/>
                <w:szCs w:val="22"/>
              </w:rPr>
            </w:pPr>
            <w:r w:rsidRPr="00FC7848">
              <w:rPr>
                <w:sz w:val="22"/>
                <w:szCs w:val="22"/>
              </w:rPr>
              <w:t>Read material critically to recognize presuppositions and to distinguish facts from opinions</w:t>
            </w:r>
          </w:p>
          <w:p w:rsidR="00BC4BE9" w:rsidRPr="00FC7848" w:rsidRDefault="00BC4BE9" w:rsidP="00BC4BE9">
            <w:pPr>
              <w:numPr>
                <w:ilvl w:val="0"/>
                <w:numId w:val="3"/>
              </w:numPr>
              <w:rPr>
                <w:sz w:val="22"/>
                <w:szCs w:val="22"/>
              </w:rPr>
            </w:pPr>
            <w:r w:rsidRPr="00FC7848">
              <w:rPr>
                <w:sz w:val="22"/>
                <w:szCs w:val="22"/>
              </w:rPr>
              <w:t>Assess, evaluate, and question different points of view</w:t>
            </w:r>
          </w:p>
        </w:tc>
      </w:tr>
      <w:tr w:rsidR="00BC4BE9" w:rsidRPr="00FC7848">
        <w:tc>
          <w:tcPr>
            <w:tcW w:w="10620" w:type="dxa"/>
            <w:tcBorders>
              <w:top w:val="single" w:sz="6" w:space="0" w:color="000000"/>
              <w:left w:val="single" w:sz="6" w:space="0" w:color="000000"/>
              <w:right w:val="single" w:sz="6" w:space="0" w:color="000000"/>
            </w:tcBorders>
          </w:tcPr>
          <w:p w:rsidR="00BC4BE9" w:rsidRPr="006F1EAA" w:rsidRDefault="00BC4BE9" w:rsidP="00D314A8">
            <w:pPr>
              <w:pStyle w:val="Heading3"/>
              <w:rPr>
                <w:rFonts w:ascii="Times New Roman" w:hAnsi="Times New Roman"/>
                <w:sz w:val="22"/>
                <w:szCs w:val="22"/>
              </w:rPr>
            </w:pPr>
            <w:r w:rsidRPr="006F1EAA">
              <w:rPr>
                <w:rFonts w:ascii="Times New Roman" w:hAnsi="Times New Roman"/>
                <w:sz w:val="22"/>
                <w:szCs w:val="22"/>
              </w:rPr>
              <w:t xml:space="preserve">Writing </w:t>
            </w:r>
          </w:p>
          <w:p w:rsidR="00BC4BE9" w:rsidRPr="00FC7848" w:rsidRDefault="00BC4BE9" w:rsidP="00BC4BE9">
            <w:pPr>
              <w:numPr>
                <w:ilvl w:val="0"/>
                <w:numId w:val="6"/>
              </w:numPr>
              <w:rPr>
                <w:sz w:val="22"/>
                <w:szCs w:val="22"/>
              </w:rPr>
            </w:pPr>
            <w:r w:rsidRPr="00FC7848">
              <w:rPr>
                <w:sz w:val="22"/>
                <w:szCs w:val="22"/>
              </w:rPr>
              <w:t xml:space="preserve">Recognize and apply standard grammatical usage and appropriate paragraph and essay mechanics and form </w:t>
            </w:r>
          </w:p>
          <w:p w:rsidR="00BC4BE9" w:rsidRPr="00FC7848" w:rsidRDefault="00BC4BE9" w:rsidP="00BC4BE9">
            <w:pPr>
              <w:numPr>
                <w:ilvl w:val="0"/>
                <w:numId w:val="6"/>
              </w:numPr>
              <w:rPr>
                <w:sz w:val="22"/>
                <w:szCs w:val="22"/>
              </w:rPr>
            </w:pPr>
            <w:r w:rsidRPr="00FC7848">
              <w:rPr>
                <w:sz w:val="22"/>
                <w:szCs w:val="22"/>
              </w:rPr>
              <w:t>Use the writing process, including pre-writing, revision, and editing strategies to do the following:</w:t>
            </w:r>
          </w:p>
          <w:p w:rsidR="00BC4BE9" w:rsidRPr="00FC7848" w:rsidRDefault="00BC4BE9" w:rsidP="00BC4BE9">
            <w:pPr>
              <w:numPr>
                <w:ilvl w:val="0"/>
                <w:numId w:val="5"/>
              </w:numPr>
              <w:rPr>
                <w:sz w:val="22"/>
                <w:szCs w:val="22"/>
              </w:rPr>
            </w:pPr>
            <w:r w:rsidRPr="00FC7848">
              <w:rPr>
                <w:sz w:val="22"/>
                <w:szCs w:val="22"/>
              </w:rPr>
              <w:t>Observe a child in an early childhood program and write an objective observation which describes the child’s physical movements, emotions, speech, play, and relationships with other children and adults</w:t>
            </w:r>
          </w:p>
          <w:p w:rsidR="00BC4BE9" w:rsidRPr="00FC7848" w:rsidRDefault="00BC4BE9" w:rsidP="00BC4BE9">
            <w:pPr>
              <w:numPr>
                <w:ilvl w:val="0"/>
                <w:numId w:val="5"/>
              </w:numPr>
              <w:rPr>
                <w:sz w:val="22"/>
                <w:szCs w:val="22"/>
              </w:rPr>
            </w:pPr>
            <w:r w:rsidRPr="00FC7848">
              <w:rPr>
                <w:sz w:val="22"/>
                <w:szCs w:val="22"/>
              </w:rPr>
              <w:t>Write a summary of an oral interview</w:t>
            </w:r>
          </w:p>
          <w:p w:rsidR="00BC4BE9" w:rsidRPr="00FC7848" w:rsidRDefault="00BC4BE9" w:rsidP="00BC4BE9">
            <w:pPr>
              <w:numPr>
                <w:ilvl w:val="0"/>
                <w:numId w:val="5"/>
              </w:numPr>
              <w:rPr>
                <w:sz w:val="22"/>
                <w:szCs w:val="22"/>
              </w:rPr>
            </w:pPr>
            <w:r w:rsidRPr="00FC7848">
              <w:rPr>
                <w:sz w:val="22"/>
                <w:szCs w:val="22"/>
              </w:rPr>
              <w:t>Analyze the similarities and differences between the pregnancy and birth experiences of several women from different cultural backgrounds</w:t>
            </w:r>
          </w:p>
        </w:tc>
      </w:tr>
      <w:tr w:rsidR="00BC4BE9" w:rsidRPr="00FC7848">
        <w:tc>
          <w:tcPr>
            <w:tcW w:w="10620" w:type="dxa"/>
            <w:tcBorders>
              <w:top w:val="single" w:sz="4" w:space="0" w:color="auto"/>
              <w:left w:val="single" w:sz="4" w:space="0" w:color="auto"/>
              <w:bottom w:val="single" w:sz="4" w:space="0" w:color="auto"/>
              <w:right w:val="single" w:sz="4" w:space="0" w:color="auto"/>
            </w:tcBorders>
          </w:tcPr>
          <w:p w:rsidR="00BC4BE9" w:rsidRPr="006F1EAA" w:rsidRDefault="00BC4BE9" w:rsidP="00D314A8">
            <w:pPr>
              <w:pStyle w:val="Heading3"/>
              <w:rPr>
                <w:rFonts w:ascii="Times New Roman" w:hAnsi="Times New Roman"/>
                <w:iCs/>
                <w:sz w:val="22"/>
                <w:szCs w:val="22"/>
              </w:rPr>
            </w:pPr>
            <w:r w:rsidRPr="006F1EAA">
              <w:rPr>
                <w:rFonts w:ascii="Times New Roman" w:hAnsi="Times New Roman"/>
                <w:iCs/>
                <w:sz w:val="22"/>
                <w:szCs w:val="22"/>
              </w:rPr>
              <w:t>Oral Communication</w:t>
            </w:r>
          </w:p>
          <w:p w:rsidR="00BC4BE9" w:rsidRPr="00FC7848" w:rsidRDefault="00BC4BE9" w:rsidP="00BC4BE9">
            <w:pPr>
              <w:numPr>
                <w:ilvl w:val="0"/>
                <w:numId w:val="7"/>
              </w:numPr>
              <w:rPr>
                <w:sz w:val="22"/>
                <w:szCs w:val="22"/>
              </w:rPr>
            </w:pPr>
            <w:r w:rsidRPr="00FC7848">
              <w:rPr>
                <w:sz w:val="22"/>
                <w:szCs w:val="22"/>
              </w:rPr>
              <w:t>Interview a woman about her pregnancy and birth experience and summarize those findings in a written report</w:t>
            </w:r>
          </w:p>
          <w:p w:rsidR="00BC4BE9" w:rsidRPr="00FC7848" w:rsidRDefault="00BC4BE9" w:rsidP="00BC4BE9">
            <w:pPr>
              <w:numPr>
                <w:ilvl w:val="0"/>
                <w:numId w:val="7"/>
              </w:numPr>
              <w:rPr>
                <w:sz w:val="22"/>
                <w:szCs w:val="22"/>
              </w:rPr>
            </w:pPr>
            <w:r w:rsidRPr="00FC7848">
              <w:rPr>
                <w:sz w:val="22"/>
                <w:szCs w:val="22"/>
              </w:rPr>
              <w:t>Call a child care center and make an appointment to observe a child in the center</w:t>
            </w:r>
          </w:p>
        </w:tc>
      </w:tr>
    </w:tbl>
    <w:p w:rsidR="00BC4BE9" w:rsidRDefault="00BC4BE9" w:rsidP="00BC4BE9">
      <w:pPr>
        <w:rPr>
          <w:b/>
          <w:sz w:val="22"/>
        </w:rPr>
      </w:pPr>
    </w:p>
    <w:p w:rsidR="00BC4BE9" w:rsidRDefault="00BC4BE9" w:rsidP="00BC4BE9">
      <w:pPr>
        <w:rPr>
          <w:b/>
          <w:sz w:val="22"/>
        </w:rPr>
      </w:pPr>
      <w:r>
        <w:rPr>
          <w:b/>
          <w:sz w:val="22"/>
        </w:rPr>
        <w:t>INTENDED STUDENT LEARNING OUTCOMES:</w:t>
      </w:r>
    </w:p>
    <w:p w:rsidR="00BC4BE9" w:rsidRPr="00683F6E" w:rsidRDefault="00BC4BE9" w:rsidP="00BC4BE9">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8"/>
        <w:gridCol w:w="3420"/>
        <w:gridCol w:w="3888"/>
      </w:tblGrid>
      <w:tr w:rsidR="00755EE9" w:rsidRPr="001E2F04">
        <w:tc>
          <w:tcPr>
            <w:tcW w:w="2568" w:type="dxa"/>
            <w:tcBorders>
              <w:top w:val="nil"/>
              <w:left w:val="nil"/>
              <w:bottom w:val="single" w:sz="4" w:space="0" w:color="auto"/>
              <w:right w:val="nil"/>
            </w:tcBorders>
            <w:shd w:val="clear" w:color="auto" w:fill="auto"/>
          </w:tcPr>
          <w:p w:rsidR="00755EE9" w:rsidRPr="001E2F04" w:rsidRDefault="00755EE9" w:rsidP="00D314A8">
            <w:pPr>
              <w:jc w:val="center"/>
            </w:pPr>
            <w:r w:rsidRPr="001E2F04">
              <w:t>Intended Outcome</w:t>
            </w:r>
          </w:p>
        </w:tc>
        <w:tc>
          <w:tcPr>
            <w:tcW w:w="3420" w:type="dxa"/>
            <w:tcBorders>
              <w:top w:val="nil"/>
              <w:left w:val="nil"/>
              <w:bottom w:val="single" w:sz="4" w:space="0" w:color="auto"/>
              <w:right w:val="nil"/>
            </w:tcBorders>
            <w:shd w:val="clear" w:color="auto" w:fill="auto"/>
          </w:tcPr>
          <w:p w:rsidR="00755EE9" w:rsidRPr="001E2F04" w:rsidRDefault="00755EE9" w:rsidP="00D314A8">
            <w:pPr>
              <w:jc w:val="center"/>
            </w:pPr>
            <w:r w:rsidRPr="001E2F04">
              <w:t>Assessment Method</w:t>
            </w:r>
          </w:p>
        </w:tc>
        <w:tc>
          <w:tcPr>
            <w:tcW w:w="3888" w:type="dxa"/>
            <w:tcBorders>
              <w:top w:val="nil"/>
              <w:left w:val="nil"/>
              <w:bottom w:val="single" w:sz="4" w:space="0" w:color="auto"/>
              <w:right w:val="nil"/>
            </w:tcBorders>
            <w:shd w:val="clear" w:color="auto" w:fill="auto"/>
          </w:tcPr>
          <w:p w:rsidR="00755EE9" w:rsidRPr="001E2F04" w:rsidRDefault="00755EE9" w:rsidP="00D314A8">
            <w:pPr>
              <w:jc w:val="center"/>
            </w:pPr>
            <w:r w:rsidRPr="001E2F04">
              <w:t>Assessment Criteria</w:t>
            </w:r>
          </w:p>
        </w:tc>
      </w:tr>
      <w:tr w:rsidR="00755EE9" w:rsidRPr="00A245E4">
        <w:tc>
          <w:tcPr>
            <w:tcW w:w="2568" w:type="dxa"/>
            <w:tcBorders>
              <w:top w:val="nil"/>
              <w:left w:val="nil"/>
              <w:bottom w:val="single" w:sz="4" w:space="0" w:color="auto"/>
              <w:right w:val="nil"/>
            </w:tcBorders>
            <w:shd w:val="clear" w:color="auto" w:fill="auto"/>
          </w:tcPr>
          <w:p w:rsidR="00755EE9" w:rsidRPr="00A245E4" w:rsidRDefault="00755EE9" w:rsidP="00D314A8">
            <w:pPr>
              <w:jc w:val="center"/>
            </w:pPr>
            <w:r w:rsidRPr="00A245E4">
              <w:t>Students will demonstrate their ability to comprehend the ECHD textbook.</w:t>
            </w:r>
          </w:p>
          <w:p w:rsidR="00755EE9" w:rsidRPr="00A245E4" w:rsidRDefault="00755EE9" w:rsidP="00D314A8">
            <w:pPr>
              <w:jc w:val="center"/>
            </w:pPr>
          </w:p>
          <w:p w:rsidR="00755EE9" w:rsidRPr="00A245E4" w:rsidRDefault="00755EE9" w:rsidP="00D314A8">
            <w:pPr>
              <w:jc w:val="center"/>
            </w:pPr>
          </w:p>
        </w:tc>
        <w:tc>
          <w:tcPr>
            <w:tcW w:w="3420" w:type="dxa"/>
            <w:tcBorders>
              <w:top w:val="nil"/>
              <w:left w:val="nil"/>
              <w:bottom w:val="single" w:sz="4" w:space="0" w:color="auto"/>
              <w:right w:val="nil"/>
            </w:tcBorders>
            <w:shd w:val="clear" w:color="auto" w:fill="auto"/>
          </w:tcPr>
          <w:p w:rsidR="00755EE9" w:rsidRPr="00A245E4" w:rsidRDefault="00755EE9" w:rsidP="00D314A8">
            <w:pPr>
              <w:jc w:val="center"/>
            </w:pPr>
            <w:r w:rsidRPr="00BB1493">
              <w:t xml:space="preserve">Compare success rates </w:t>
            </w:r>
            <w:r>
              <w:t>on</w:t>
            </w:r>
            <w:r w:rsidRPr="00BB1493">
              <w:t xml:space="preserve"> the</w:t>
            </w:r>
            <w:r>
              <w:t xml:space="preserve"> final exam for students in the </w:t>
            </w:r>
            <w:r w:rsidRPr="00BB1493">
              <w:t xml:space="preserve"> ‘linked’ ESL/ECHD class </w:t>
            </w:r>
            <w:r>
              <w:t>with the success rates on the final exam for students not in the linked class</w:t>
            </w:r>
            <w:r w:rsidRPr="00BB1493">
              <w:t xml:space="preserve"> taught by the same instructor during the same semester. If students can successfully comprehend the ECHD textbook, then they should do at least as well </w:t>
            </w:r>
            <w:r>
              <w:t xml:space="preserve">on the final exam in </w:t>
            </w:r>
            <w:r w:rsidRPr="00BB1493">
              <w:t>the ECHD course as students in the non-linked ECHD class.</w:t>
            </w:r>
          </w:p>
        </w:tc>
        <w:tc>
          <w:tcPr>
            <w:tcW w:w="3888" w:type="dxa"/>
            <w:tcBorders>
              <w:top w:val="nil"/>
              <w:left w:val="nil"/>
              <w:bottom w:val="single" w:sz="4" w:space="0" w:color="auto"/>
              <w:right w:val="nil"/>
            </w:tcBorders>
            <w:shd w:val="clear" w:color="auto" w:fill="auto"/>
          </w:tcPr>
          <w:p w:rsidR="00755EE9" w:rsidRPr="00A245E4" w:rsidRDefault="00755EE9" w:rsidP="00D314A8">
            <w:pPr>
              <w:jc w:val="center"/>
            </w:pPr>
            <w:r>
              <w:t>The success rate on the final exam for students in the linked ECHD class will be at least as good as the success rate on the final exam for students in the non-linked ECHD class.</w:t>
            </w:r>
          </w:p>
        </w:tc>
      </w:tr>
    </w:tbl>
    <w:p w:rsidR="00BC4BE9" w:rsidRDefault="00BC4BE9" w:rsidP="00BC4BE9">
      <w:pPr>
        <w:rPr>
          <w:vanish/>
          <w:sz w:val="22"/>
        </w:rPr>
      </w:pPr>
    </w:p>
    <w:p w:rsidR="00BC4BE9" w:rsidRDefault="00BC4BE9" w:rsidP="00BC4BE9">
      <w:pPr>
        <w:spacing w:line="214" w:lineRule="auto"/>
        <w:rPr>
          <w:sz w:val="22"/>
        </w:rPr>
      </w:pPr>
    </w:p>
    <w:p w:rsidR="00BC4BE9" w:rsidRDefault="00BC4BE9" w:rsidP="00BC4BE9">
      <w:pPr>
        <w:outlineLvl w:val="0"/>
        <w:rPr>
          <w:sz w:val="22"/>
        </w:rPr>
      </w:pPr>
      <w:r>
        <w:rPr>
          <w:sz w:val="22"/>
        </w:rPr>
        <w:t xml:space="preserve">  </w:t>
      </w:r>
      <w:r>
        <w:rPr>
          <w:b/>
          <w:sz w:val="22"/>
        </w:rPr>
        <w:t xml:space="preserve">COURSE CONTENT (Lecture): </w:t>
      </w:r>
    </w:p>
    <w:tbl>
      <w:tblPr>
        <w:tblW w:w="0" w:type="auto"/>
        <w:tblInd w:w="300" w:type="dxa"/>
        <w:tblLayout w:type="fixed"/>
        <w:tblCellMar>
          <w:left w:w="120" w:type="dxa"/>
          <w:right w:w="120" w:type="dxa"/>
        </w:tblCellMar>
        <w:tblLook w:val="0000"/>
      </w:tblPr>
      <w:tblGrid>
        <w:gridCol w:w="10620"/>
      </w:tblGrid>
      <w:tr w:rsidR="00BC4BE9">
        <w:tc>
          <w:tcPr>
            <w:tcW w:w="10620" w:type="dxa"/>
            <w:tcBorders>
              <w:top w:val="single" w:sz="6" w:space="0" w:color="000000"/>
              <w:left w:val="single" w:sz="6" w:space="0" w:color="000000"/>
              <w:bottom w:val="single" w:sz="6" w:space="0" w:color="000000"/>
              <w:right w:val="single" w:sz="6" w:space="0" w:color="000000"/>
            </w:tcBorders>
          </w:tcPr>
          <w:p w:rsidR="00BC4BE9" w:rsidRPr="00FC7848" w:rsidRDefault="00BC4BE9" w:rsidP="00D314A8">
            <w:pPr>
              <w:rPr>
                <w:sz w:val="22"/>
                <w:szCs w:val="22"/>
              </w:rPr>
            </w:pPr>
            <w:r w:rsidRPr="00FC7848">
              <w:rPr>
                <w:b/>
                <w:sz w:val="22"/>
                <w:szCs w:val="22"/>
              </w:rPr>
              <w:t>40%:</w:t>
            </w:r>
            <w:r w:rsidRPr="00FC7848">
              <w:rPr>
                <w:sz w:val="22"/>
                <w:szCs w:val="22"/>
              </w:rPr>
              <w:t xml:space="preserve">  </w:t>
            </w:r>
            <w:r w:rsidRPr="00FC7848">
              <w:rPr>
                <w:i/>
                <w:sz w:val="22"/>
                <w:szCs w:val="22"/>
              </w:rPr>
              <w:t>Reading</w:t>
            </w:r>
            <w:r w:rsidRPr="00FC7848">
              <w:rPr>
                <w:sz w:val="22"/>
                <w:szCs w:val="22"/>
              </w:rPr>
              <w:t xml:space="preserve"> (previewing content, acquiring vocabulary and terminology, using a  dictionary, understanding text structure, recognizing lexical features in expository prose, critical reading)</w:t>
            </w:r>
          </w:p>
        </w:tc>
      </w:tr>
      <w:tr w:rsidR="00BC4BE9">
        <w:tc>
          <w:tcPr>
            <w:tcW w:w="10620" w:type="dxa"/>
            <w:tcBorders>
              <w:top w:val="single" w:sz="6" w:space="0" w:color="000000"/>
              <w:left w:val="single" w:sz="6" w:space="0" w:color="000000"/>
              <w:bottom w:val="single" w:sz="6" w:space="0" w:color="000000"/>
              <w:right w:val="single" w:sz="6" w:space="0" w:color="000000"/>
            </w:tcBorders>
          </w:tcPr>
          <w:p w:rsidR="00BC4BE9" w:rsidRPr="00FC7848" w:rsidRDefault="00BC4BE9" w:rsidP="00D314A8">
            <w:pPr>
              <w:rPr>
                <w:i/>
                <w:iCs/>
                <w:sz w:val="22"/>
                <w:szCs w:val="22"/>
              </w:rPr>
            </w:pPr>
            <w:r w:rsidRPr="00FC7848">
              <w:rPr>
                <w:b/>
                <w:sz w:val="22"/>
                <w:szCs w:val="22"/>
              </w:rPr>
              <w:t xml:space="preserve">40%: </w:t>
            </w:r>
            <w:r w:rsidRPr="00FC7848">
              <w:rPr>
                <w:sz w:val="22"/>
                <w:szCs w:val="22"/>
              </w:rPr>
              <w:t xml:space="preserve"> </w:t>
            </w:r>
            <w:r w:rsidRPr="00FC7848">
              <w:rPr>
                <w:i/>
                <w:sz w:val="22"/>
                <w:szCs w:val="22"/>
              </w:rPr>
              <w:t>Grammar and writing</w:t>
            </w:r>
            <w:r w:rsidRPr="00FC7848">
              <w:rPr>
                <w:sz w:val="22"/>
                <w:szCs w:val="22"/>
              </w:rPr>
              <w:t xml:space="preserve"> (understanding grammatical structures and forms, writing complete sentences, writing paragraphs with a topic sentence and relevant supporting details, writing comparison/contrast essays, writing summaries of oral interviews)</w:t>
            </w:r>
          </w:p>
        </w:tc>
      </w:tr>
      <w:tr w:rsidR="00BC4BE9">
        <w:tc>
          <w:tcPr>
            <w:tcW w:w="10620" w:type="dxa"/>
            <w:tcBorders>
              <w:top w:val="single" w:sz="6" w:space="0" w:color="000000"/>
              <w:left w:val="single" w:sz="6" w:space="0" w:color="000000"/>
              <w:bottom w:val="single" w:sz="6" w:space="0" w:color="000000"/>
              <w:right w:val="single" w:sz="6" w:space="0" w:color="000000"/>
            </w:tcBorders>
          </w:tcPr>
          <w:p w:rsidR="00BC4BE9" w:rsidRPr="00FC7848" w:rsidRDefault="00BC4BE9" w:rsidP="00D314A8">
            <w:pPr>
              <w:rPr>
                <w:sz w:val="22"/>
                <w:szCs w:val="22"/>
              </w:rPr>
            </w:pPr>
            <w:r w:rsidRPr="00FC7848">
              <w:rPr>
                <w:b/>
                <w:iCs/>
                <w:sz w:val="22"/>
                <w:szCs w:val="22"/>
              </w:rPr>
              <w:t>5%:</w:t>
            </w:r>
            <w:r w:rsidRPr="00FC7848">
              <w:rPr>
                <w:b/>
                <w:i/>
                <w:iCs/>
                <w:sz w:val="22"/>
                <w:szCs w:val="22"/>
              </w:rPr>
              <w:t xml:space="preserve">  </w:t>
            </w:r>
            <w:r w:rsidRPr="00FC7848">
              <w:rPr>
                <w:bCs/>
                <w:i/>
                <w:iCs/>
                <w:sz w:val="22"/>
                <w:szCs w:val="22"/>
              </w:rPr>
              <w:t xml:space="preserve">Oral Communication </w:t>
            </w:r>
            <w:r w:rsidRPr="00FC7848">
              <w:rPr>
                <w:bCs/>
                <w:sz w:val="22"/>
                <w:szCs w:val="22"/>
              </w:rPr>
              <w:t>(asking for clarification, interviewing skills, making appointments over the telephone)</w:t>
            </w:r>
          </w:p>
        </w:tc>
      </w:tr>
      <w:tr w:rsidR="00BC4BE9">
        <w:tc>
          <w:tcPr>
            <w:tcW w:w="10620" w:type="dxa"/>
            <w:tcBorders>
              <w:top w:val="single" w:sz="6" w:space="0" w:color="000000"/>
              <w:left w:val="single" w:sz="6" w:space="0" w:color="000000"/>
              <w:bottom w:val="single" w:sz="6" w:space="0" w:color="000000"/>
              <w:right w:val="single" w:sz="6" w:space="0" w:color="000000"/>
            </w:tcBorders>
          </w:tcPr>
          <w:p w:rsidR="00BC4BE9" w:rsidRPr="00FC7848" w:rsidRDefault="00BC4BE9" w:rsidP="00D314A8">
            <w:pPr>
              <w:rPr>
                <w:sz w:val="22"/>
                <w:szCs w:val="22"/>
              </w:rPr>
            </w:pPr>
            <w:r w:rsidRPr="00FC7848">
              <w:rPr>
                <w:b/>
                <w:sz w:val="22"/>
                <w:szCs w:val="22"/>
              </w:rPr>
              <w:t xml:space="preserve">15%: </w:t>
            </w:r>
            <w:r w:rsidRPr="00FC7848">
              <w:rPr>
                <w:sz w:val="22"/>
                <w:szCs w:val="22"/>
              </w:rPr>
              <w:t xml:space="preserve"> </w:t>
            </w:r>
            <w:r w:rsidRPr="00FC7848">
              <w:rPr>
                <w:i/>
                <w:sz w:val="22"/>
                <w:szCs w:val="22"/>
              </w:rPr>
              <w:t>Study skills</w:t>
            </w:r>
            <w:r w:rsidRPr="00FC7848">
              <w:rPr>
                <w:sz w:val="22"/>
                <w:szCs w:val="22"/>
              </w:rPr>
              <w:t xml:space="preserve"> (time management, test taking skills, note taking skills)</w:t>
            </w:r>
          </w:p>
        </w:tc>
      </w:tr>
    </w:tbl>
    <w:p w:rsidR="00BC4BE9" w:rsidRDefault="00BC4BE9" w:rsidP="00BC4BE9">
      <w:pPr>
        <w:outlineLvl w:val="0"/>
        <w:rPr>
          <w:sz w:val="22"/>
        </w:rPr>
      </w:pPr>
      <w:r>
        <w:rPr>
          <w:sz w:val="22"/>
        </w:rPr>
        <w:t xml:space="preserve"> </w:t>
      </w:r>
    </w:p>
    <w:p w:rsidR="00BC4BE9" w:rsidRDefault="00BC4BE9" w:rsidP="00BC4BE9">
      <w:pPr>
        <w:outlineLvl w:val="0"/>
        <w:rPr>
          <w:sz w:val="22"/>
        </w:rPr>
      </w:pPr>
      <w:r>
        <w:rPr>
          <w:sz w:val="22"/>
        </w:rPr>
        <w:t xml:space="preserve"> </w:t>
      </w:r>
      <w:r>
        <w:rPr>
          <w:b/>
          <w:sz w:val="22"/>
        </w:rPr>
        <w:t xml:space="preserve">COURSE CONTENT (Lab): </w:t>
      </w:r>
    </w:p>
    <w:tbl>
      <w:tblPr>
        <w:tblW w:w="0" w:type="auto"/>
        <w:tblInd w:w="300" w:type="dxa"/>
        <w:tblLayout w:type="fixed"/>
        <w:tblCellMar>
          <w:left w:w="120" w:type="dxa"/>
          <w:right w:w="120" w:type="dxa"/>
        </w:tblCellMar>
        <w:tblLook w:val="0000"/>
      </w:tblPr>
      <w:tblGrid>
        <w:gridCol w:w="10620"/>
      </w:tblGrid>
      <w:tr w:rsidR="00BC4BE9">
        <w:tc>
          <w:tcPr>
            <w:tcW w:w="10620" w:type="dxa"/>
            <w:tcBorders>
              <w:top w:val="single" w:sz="6" w:space="0" w:color="000000"/>
              <w:left w:val="single" w:sz="6" w:space="0" w:color="000000"/>
              <w:bottom w:val="single" w:sz="6" w:space="0" w:color="000000"/>
              <w:right w:val="single" w:sz="6" w:space="0" w:color="000000"/>
            </w:tcBorders>
          </w:tcPr>
          <w:p w:rsidR="00BC4BE9" w:rsidRDefault="00BC4BE9" w:rsidP="00D314A8"/>
        </w:tc>
      </w:tr>
      <w:tr w:rsidR="00BC4BE9">
        <w:tc>
          <w:tcPr>
            <w:tcW w:w="10620" w:type="dxa"/>
            <w:tcBorders>
              <w:top w:val="single" w:sz="6" w:space="0" w:color="000000"/>
              <w:left w:val="single" w:sz="6" w:space="0" w:color="000000"/>
              <w:bottom w:val="single" w:sz="6" w:space="0" w:color="000000"/>
              <w:right w:val="single" w:sz="6" w:space="0" w:color="000000"/>
            </w:tcBorders>
          </w:tcPr>
          <w:p w:rsidR="00BC4BE9" w:rsidRDefault="00BC4BE9" w:rsidP="00D314A8"/>
        </w:tc>
      </w:tr>
      <w:tr w:rsidR="00BC4BE9">
        <w:tc>
          <w:tcPr>
            <w:tcW w:w="10620" w:type="dxa"/>
            <w:tcBorders>
              <w:top w:val="single" w:sz="6" w:space="0" w:color="000000"/>
              <w:left w:val="single" w:sz="6" w:space="0" w:color="000000"/>
              <w:bottom w:val="single" w:sz="6" w:space="0" w:color="000000"/>
              <w:right w:val="single" w:sz="6" w:space="0" w:color="000000"/>
            </w:tcBorders>
          </w:tcPr>
          <w:p w:rsidR="00BC4BE9" w:rsidRDefault="00BC4BE9" w:rsidP="00D314A8"/>
        </w:tc>
      </w:tr>
      <w:tr w:rsidR="00BC4BE9">
        <w:tc>
          <w:tcPr>
            <w:tcW w:w="10620" w:type="dxa"/>
            <w:tcBorders>
              <w:top w:val="single" w:sz="6" w:space="0" w:color="000000"/>
              <w:left w:val="single" w:sz="6" w:space="0" w:color="000000"/>
              <w:bottom w:val="single" w:sz="6" w:space="0" w:color="000000"/>
              <w:right w:val="single" w:sz="6" w:space="0" w:color="000000"/>
            </w:tcBorders>
          </w:tcPr>
          <w:p w:rsidR="00BC4BE9" w:rsidRDefault="00BC4BE9" w:rsidP="00D314A8"/>
        </w:tc>
      </w:tr>
    </w:tbl>
    <w:p w:rsidR="00BC4BE9" w:rsidRDefault="00BC4BE9" w:rsidP="00BC4BE9">
      <w:pPr>
        <w:spacing w:line="214" w:lineRule="auto"/>
        <w:rPr>
          <w:sz w:val="22"/>
        </w:rPr>
      </w:pPr>
    </w:p>
    <w:tbl>
      <w:tblPr>
        <w:tblW w:w="0" w:type="auto"/>
        <w:tblInd w:w="120" w:type="dxa"/>
        <w:tblLayout w:type="fixed"/>
        <w:tblCellMar>
          <w:left w:w="120" w:type="dxa"/>
          <w:right w:w="120" w:type="dxa"/>
        </w:tblCellMar>
        <w:tblLook w:val="0000"/>
      </w:tblPr>
      <w:tblGrid>
        <w:gridCol w:w="180"/>
        <w:gridCol w:w="3780"/>
        <w:gridCol w:w="6840"/>
      </w:tblGrid>
      <w:tr w:rsidR="00BC4BE9">
        <w:trPr>
          <w:gridAfter w:val="1"/>
          <w:wAfter w:w="6840" w:type="dxa"/>
        </w:trPr>
        <w:tc>
          <w:tcPr>
            <w:tcW w:w="3960" w:type="dxa"/>
            <w:gridSpan w:val="2"/>
          </w:tcPr>
          <w:p w:rsidR="00BC4BE9" w:rsidRDefault="00BC4BE9" w:rsidP="00D314A8">
            <w:pPr>
              <w:spacing w:line="120" w:lineRule="exact"/>
              <w:rPr>
                <w:sz w:val="22"/>
              </w:rPr>
            </w:pPr>
          </w:p>
          <w:p w:rsidR="00BC4BE9" w:rsidRDefault="00BC4BE9" w:rsidP="00D314A8">
            <w:pPr>
              <w:spacing w:after="58" w:line="214" w:lineRule="auto"/>
              <w:rPr>
                <w:b/>
                <w:sz w:val="22"/>
              </w:rPr>
            </w:pPr>
            <w:r>
              <w:rPr>
                <w:b/>
                <w:sz w:val="22"/>
              </w:rPr>
              <w:t>METHODS OF INSTRUCTION:</w:t>
            </w:r>
          </w:p>
        </w:tc>
      </w:tr>
      <w:tr w:rsidR="00BC4BE9">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BC4BE9" w:rsidRDefault="00BC4BE9" w:rsidP="00BC4BE9">
            <w:pPr>
              <w:numPr>
                <w:ilvl w:val="0"/>
                <w:numId w:val="4"/>
              </w:numPr>
              <w:spacing w:after="58" w:line="214" w:lineRule="auto"/>
              <w:rPr>
                <w:sz w:val="22"/>
              </w:rPr>
            </w:pPr>
            <w:r>
              <w:rPr>
                <w:rFonts w:ascii="Cambria" w:hAnsi="Cambria"/>
              </w:rPr>
              <w:t>Lecture</w:t>
            </w:r>
          </w:p>
        </w:tc>
      </w:tr>
      <w:tr w:rsidR="00BC4BE9">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BC4BE9" w:rsidRDefault="00BC4BE9" w:rsidP="00BC4BE9">
            <w:pPr>
              <w:numPr>
                <w:ilvl w:val="0"/>
                <w:numId w:val="4"/>
              </w:numPr>
              <w:spacing w:after="58" w:line="214" w:lineRule="auto"/>
              <w:rPr>
                <w:sz w:val="22"/>
              </w:rPr>
            </w:pPr>
            <w:r>
              <w:rPr>
                <w:rFonts w:ascii="Cambria" w:hAnsi="Cambria"/>
              </w:rPr>
              <w:t>Cooperative learning</w:t>
            </w:r>
          </w:p>
        </w:tc>
      </w:tr>
      <w:tr w:rsidR="00BC4BE9">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BC4BE9" w:rsidRDefault="00BC4BE9" w:rsidP="00BC4BE9">
            <w:pPr>
              <w:numPr>
                <w:ilvl w:val="0"/>
                <w:numId w:val="4"/>
              </w:numPr>
              <w:spacing w:after="58" w:line="214" w:lineRule="auto"/>
              <w:rPr>
                <w:sz w:val="22"/>
              </w:rPr>
            </w:pPr>
            <w:r>
              <w:rPr>
                <w:rFonts w:ascii="Cambria" w:hAnsi="Cambria"/>
              </w:rPr>
              <w:t>One-on-one instruction &amp; conferences</w:t>
            </w:r>
          </w:p>
        </w:tc>
      </w:tr>
    </w:tbl>
    <w:p w:rsidR="00BC4BE9" w:rsidRDefault="00BC4BE9" w:rsidP="00BC4BE9">
      <w:pPr>
        <w:spacing w:line="214" w:lineRule="auto"/>
        <w:rPr>
          <w:sz w:val="22"/>
        </w:rPr>
      </w:pPr>
    </w:p>
    <w:p w:rsidR="00BC4BE9" w:rsidRDefault="00BC4BE9" w:rsidP="00BC4BE9">
      <w:r>
        <w:br w:type="page"/>
      </w:r>
    </w:p>
    <w:tbl>
      <w:tblPr>
        <w:tblW w:w="0" w:type="auto"/>
        <w:tblLayout w:type="fixed"/>
        <w:tblCellMar>
          <w:left w:w="120" w:type="dxa"/>
          <w:right w:w="120" w:type="dxa"/>
        </w:tblCellMar>
        <w:tblLook w:val="0000"/>
      </w:tblPr>
      <w:tblGrid>
        <w:gridCol w:w="5130"/>
      </w:tblGrid>
      <w:tr w:rsidR="00BC4BE9">
        <w:trPr>
          <w:trHeight w:hRule="exact" w:val="388"/>
        </w:trPr>
        <w:tc>
          <w:tcPr>
            <w:tcW w:w="5130" w:type="dxa"/>
          </w:tcPr>
          <w:p w:rsidR="00BC4BE9" w:rsidRDefault="00BC4BE9" w:rsidP="00D314A8">
            <w:pPr>
              <w:rPr>
                <w:b/>
                <w:sz w:val="22"/>
              </w:rPr>
            </w:pPr>
            <w:r>
              <w:rPr>
                <w:b/>
                <w:sz w:val="22"/>
              </w:rPr>
              <w:t>INSTRUCTIONAL MATERIALS:</w:t>
            </w:r>
          </w:p>
        </w:tc>
      </w:tr>
    </w:tbl>
    <w:p w:rsidR="00BC4BE9" w:rsidRDefault="00BC4BE9" w:rsidP="00BC4BE9">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rsidR="00BC4BE9" w:rsidRDefault="00BC4BE9" w:rsidP="00BC4BE9">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7434"/>
      </w:tblGrid>
      <w:tr w:rsidR="00BC4BE9" w:rsidRPr="00B36354">
        <w:tc>
          <w:tcPr>
            <w:tcW w:w="3150" w:type="dxa"/>
            <w:tcBorders>
              <w:top w:val="nil"/>
              <w:left w:val="nil"/>
              <w:bottom w:val="nil"/>
              <w:right w:val="single" w:sz="4" w:space="0" w:color="auto"/>
            </w:tcBorders>
            <w:shd w:val="clear" w:color="auto" w:fill="auto"/>
          </w:tcPr>
          <w:p w:rsidR="00BC4BE9" w:rsidRPr="00B36354" w:rsidRDefault="00BC4BE9" w:rsidP="00D314A8">
            <w:pPr>
              <w:jc w:val="right"/>
              <w:rPr>
                <w:sz w:val="22"/>
              </w:rPr>
            </w:pPr>
            <w:r w:rsidRPr="00B36354">
              <w:rPr>
                <w:sz w:val="22"/>
              </w:rPr>
              <w:t>Textbook Title:</w:t>
            </w:r>
          </w:p>
        </w:tc>
        <w:tc>
          <w:tcPr>
            <w:tcW w:w="7434" w:type="dxa"/>
            <w:tcBorders>
              <w:left w:val="single" w:sz="4" w:space="0" w:color="auto"/>
            </w:tcBorders>
            <w:shd w:val="clear" w:color="auto" w:fill="auto"/>
          </w:tcPr>
          <w:p w:rsidR="00BC4BE9" w:rsidRPr="00B36354" w:rsidRDefault="00BC4BE9" w:rsidP="00D314A8">
            <w:pPr>
              <w:rPr>
                <w:sz w:val="22"/>
              </w:rPr>
            </w:pPr>
            <w:r>
              <w:rPr>
                <w:rFonts w:ascii="Cambria" w:hAnsi="Cambria"/>
                <w:i/>
                <w:iCs/>
              </w:rPr>
              <w:t>Early Childhood Development – A Multicultural Perspective</w:t>
            </w:r>
          </w:p>
        </w:tc>
      </w:tr>
      <w:tr w:rsidR="00BC4BE9" w:rsidRPr="00B36354">
        <w:tc>
          <w:tcPr>
            <w:tcW w:w="3150" w:type="dxa"/>
            <w:tcBorders>
              <w:top w:val="nil"/>
              <w:left w:val="nil"/>
              <w:bottom w:val="nil"/>
              <w:right w:val="single" w:sz="4" w:space="0" w:color="auto"/>
            </w:tcBorders>
            <w:shd w:val="clear" w:color="auto" w:fill="auto"/>
          </w:tcPr>
          <w:p w:rsidR="00BC4BE9" w:rsidRPr="00B36354" w:rsidRDefault="00BC4BE9" w:rsidP="00D314A8">
            <w:pPr>
              <w:jc w:val="right"/>
              <w:rPr>
                <w:sz w:val="22"/>
              </w:rPr>
            </w:pPr>
            <w:r w:rsidRPr="00B36354">
              <w:rPr>
                <w:sz w:val="22"/>
              </w:rPr>
              <w:t>Author:</w:t>
            </w:r>
          </w:p>
        </w:tc>
        <w:tc>
          <w:tcPr>
            <w:tcW w:w="7434" w:type="dxa"/>
            <w:tcBorders>
              <w:left w:val="single" w:sz="4" w:space="0" w:color="auto"/>
            </w:tcBorders>
            <w:shd w:val="clear" w:color="auto" w:fill="auto"/>
          </w:tcPr>
          <w:p w:rsidR="00BC4BE9" w:rsidRPr="00B36354" w:rsidRDefault="00BC4BE9" w:rsidP="00D314A8">
            <w:pPr>
              <w:rPr>
                <w:sz w:val="22"/>
              </w:rPr>
            </w:pPr>
            <w:r>
              <w:rPr>
                <w:sz w:val="22"/>
              </w:rPr>
              <w:t>J. Trawick-Smith</w:t>
            </w:r>
          </w:p>
        </w:tc>
      </w:tr>
      <w:tr w:rsidR="00BC4BE9" w:rsidRPr="00B36354">
        <w:tc>
          <w:tcPr>
            <w:tcW w:w="3150" w:type="dxa"/>
            <w:tcBorders>
              <w:top w:val="nil"/>
              <w:left w:val="nil"/>
              <w:bottom w:val="nil"/>
              <w:right w:val="single" w:sz="4" w:space="0" w:color="auto"/>
            </w:tcBorders>
            <w:shd w:val="clear" w:color="auto" w:fill="auto"/>
          </w:tcPr>
          <w:p w:rsidR="00BC4BE9" w:rsidRPr="00B36354" w:rsidRDefault="00BC4BE9" w:rsidP="00D314A8">
            <w:pPr>
              <w:jc w:val="right"/>
              <w:rPr>
                <w:sz w:val="22"/>
              </w:rPr>
            </w:pPr>
            <w:r w:rsidRPr="00B36354">
              <w:rPr>
                <w:sz w:val="22"/>
              </w:rPr>
              <w:t>Publisher:</w:t>
            </w:r>
          </w:p>
        </w:tc>
        <w:tc>
          <w:tcPr>
            <w:tcW w:w="7434" w:type="dxa"/>
            <w:tcBorders>
              <w:left w:val="single" w:sz="4" w:space="0" w:color="auto"/>
            </w:tcBorders>
            <w:shd w:val="clear" w:color="auto" w:fill="auto"/>
          </w:tcPr>
          <w:p w:rsidR="00BC4BE9" w:rsidRPr="00B36354" w:rsidRDefault="00BC4BE9" w:rsidP="00D314A8">
            <w:pPr>
              <w:rPr>
                <w:sz w:val="22"/>
              </w:rPr>
            </w:pPr>
            <w:r>
              <w:rPr>
                <w:sz w:val="22"/>
              </w:rPr>
              <w:t>Pearson Education</w:t>
            </w:r>
          </w:p>
        </w:tc>
      </w:tr>
      <w:tr w:rsidR="00BC4BE9" w:rsidRPr="00B36354">
        <w:tc>
          <w:tcPr>
            <w:tcW w:w="3150" w:type="dxa"/>
            <w:tcBorders>
              <w:top w:val="nil"/>
              <w:left w:val="nil"/>
              <w:bottom w:val="nil"/>
              <w:right w:val="single" w:sz="4" w:space="0" w:color="auto"/>
            </w:tcBorders>
            <w:shd w:val="clear" w:color="auto" w:fill="auto"/>
          </w:tcPr>
          <w:p w:rsidR="00BC4BE9" w:rsidRPr="00B36354" w:rsidRDefault="00BC4BE9" w:rsidP="00D314A8">
            <w:pPr>
              <w:jc w:val="right"/>
              <w:rPr>
                <w:sz w:val="22"/>
              </w:rPr>
            </w:pPr>
            <w:r w:rsidRPr="00B36354">
              <w:rPr>
                <w:sz w:val="22"/>
              </w:rPr>
              <w:t>Edition/Date:</w:t>
            </w:r>
          </w:p>
        </w:tc>
        <w:tc>
          <w:tcPr>
            <w:tcW w:w="7434" w:type="dxa"/>
            <w:tcBorders>
              <w:left w:val="single" w:sz="4" w:space="0" w:color="auto"/>
            </w:tcBorders>
            <w:shd w:val="clear" w:color="auto" w:fill="auto"/>
          </w:tcPr>
          <w:p w:rsidR="00BC4BE9" w:rsidRPr="00B36354" w:rsidRDefault="00BC4BE9" w:rsidP="00D314A8">
            <w:pPr>
              <w:rPr>
                <w:sz w:val="22"/>
              </w:rPr>
            </w:pPr>
            <w:r>
              <w:rPr>
                <w:sz w:val="22"/>
              </w:rPr>
              <w:t>6</w:t>
            </w:r>
            <w:r w:rsidRPr="00B952FD">
              <w:rPr>
                <w:sz w:val="22"/>
                <w:vertAlign w:val="superscript"/>
              </w:rPr>
              <w:t>th</w:t>
            </w:r>
            <w:r>
              <w:rPr>
                <w:sz w:val="22"/>
              </w:rPr>
              <w:t xml:space="preserve"> edition/2013</w:t>
            </w:r>
          </w:p>
        </w:tc>
      </w:tr>
      <w:tr w:rsidR="00BC4BE9" w:rsidRPr="00B36354">
        <w:tc>
          <w:tcPr>
            <w:tcW w:w="3150" w:type="dxa"/>
            <w:tcBorders>
              <w:top w:val="nil"/>
              <w:left w:val="nil"/>
              <w:bottom w:val="nil"/>
              <w:right w:val="single" w:sz="4" w:space="0" w:color="auto"/>
            </w:tcBorders>
            <w:shd w:val="clear" w:color="auto" w:fill="auto"/>
          </w:tcPr>
          <w:p w:rsidR="00BC4BE9" w:rsidRPr="00B36354" w:rsidRDefault="00BC4BE9" w:rsidP="00D314A8">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rsidR="00BC4BE9" w:rsidRPr="00B36354" w:rsidRDefault="00BC4BE9" w:rsidP="00D314A8">
            <w:pPr>
              <w:rPr>
                <w:sz w:val="22"/>
              </w:rPr>
            </w:pPr>
            <w:r>
              <w:rPr>
                <w:sz w:val="22"/>
              </w:rPr>
              <w:t>12.2</w:t>
            </w:r>
          </w:p>
        </w:tc>
      </w:tr>
      <w:tr w:rsidR="00BC4BE9" w:rsidRPr="00B36354">
        <w:tc>
          <w:tcPr>
            <w:tcW w:w="3150" w:type="dxa"/>
            <w:tcBorders>
              <w:top w:val="nil"/>
              <w:left w:val="nil"/>
              <w:bottom w:val="nil"/>
              <w:right w:val="single" w:sz="4" w:space="0" w:color="auto"/>
            </w:tcBorders>
            <w:shd w:val="clear" w:color="auto" w:fill="auto"/>
          </w:tcPr>
          <w:p w:rsidR="00BC4BE9" w:rsidRPr="00B36354" w:rsidRDefault="00BC4BE9" w:rsidP="00D314A8">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rsidR="00BC4BE9" w:rsidRPr="00B36354" w:rsidRDefault="00BC4BE9" w:rsidP="00D314A8">
            <w:pPr>
              <w:rPr>
                <w:sz w:val="22"/>
              </w:rPr>
            </w:pPr>
            <w:r w:rsidRPr="00B220DA">
              <w:rPr>
                <w:i/>
                <w:sz w:val="22"/>
                <w:szCs w:val="22"/>
              </w:rPr>
              <w:t>(For textbook beyond 7 years)</w:t>
            </w:r>
          </w:p>
        </w:tc>
      </w:tr>
      <w:tr w:rsidR="00BC4BE9" w:rsidRPr="00B36354">
        <w:trPr>
          <w:trHeight w:val="90"/>
        </w:trPr>
        <w:tc>
          <w:tcPr>
            <w:tcW w:w="3150" w:type="dxa"/>
            <w:tcBorders>
              <w:top w:val="nil"/>
              <w:left w:val="nil"/>
              <w:bottom w:val="nil"/>
              <w:right w:val="nil"/>
            </w:tcBorders>
            <w:shd w:val="clear" w:color="auto" w:fill="auto"/>
          </w:tcPr>
          <w:p w:rsidR="00BC4BE9" w:rsidRPr="00B36354" w:rsidRDefault="00BC4BE9" w:rsidP="00D314A8">
            <w:pPr>
              <w:jc w:val="right"/>
              <w:rPr>
                <w:sz w:val="22"/>
              </w:rPr>
            </w:pPr>
          </w:p>
        </w:tc>
        <w:tc>
          <w:tcPr>
            <w:tcW w:w="7434" w:type="dxa"/>
            <w:tcBorders>
              <w:top w:val="single" w:sz="4" w:space="0" w:color="auto"/>
              <w:left w:val="nil"/>
              <w:bottom w:val="nil"/>
              <w:right w:val="nil"/>
            </w:tcBorders>
            <w:shd w:val="clear" w:color="auto" w:fill="auto"/>
          </w:tcPr>
          <w:p w:rsidR="00BC4BE9" w:rsidRPr="00B36354" w:rsidRDefault="00BC4BE9" w:rsidP="00D314A8">
            <w:pPr>
              <w:rPr>
                <w:sz w:val="22"/>
              </w:rPr>
            </w:pPr>
          </w:p>
        </w:tc>
      </w:tr>
    </w:tbl>
    <w:p w:rsidR="00BC4BE9" w:rsidRDefault="00BC4BE9" w:rsidP="00BC4BE9">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7434"/>
      </w:tblGrid>
      <w:tr w:rsidR="00BC4BE9" w:rsidRPr="00B36354">
        <w:tc>
          <w:tcPr>
            <w:tcW w:w="3150" w:type="dxa"/>
            <w:tcBorders>
              <w:top w:val="nil"/>
              <w:left w:val="nil"/>
              <w:bottom w:val="nil"/>
              <w:right w:val="single" w:sz="4" w:space="0" w:color="auto"/>
            </w:tcBorders>
            <w:shd w:val="clear" w:color="auto" w:fill="auto"/>
          </w:tcPr>
          <w:p w:rsidR="00BC4BE9" w:rsidRPr="00B36354" w:rsidRDefault="00BC4BE9" w:rsidP="00D314A8">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tcBorders>
            <w:shd w:val="clear" w:color="auto" w:fill="auto"/>
          </w:tcPr>
          <w:p w:rsidR="00BC4BE9" w:rsidRPr="00B36354" w:rsidRDefault="00BC4BE9" w:rsidP="00D314A8">
            <w:pPr>
              <w:rPr>
                <w:sz w:val="22"/>
              </w:rPr>
            </w:pPr>
            <w:r>
              <w:rPr>
                <w:sz w:val="22"/>
              </w:rPr>
              <w:t>(</w:t>
            </w:r>
            <w:r w:rsidRPr="00186F51">
              <w:rPr>
                <w:i/>
                <w:sz w:val="22"/>
              </w:rPr>
              <w:t>if applicable</w:t>
            </w:r>
            <w:r>
              <w:rPr>
                <w:sz w:val="22"/>
              </w:rPr>
              <w:t>)</w:t>
            </w:r>
            <w:r w:rsidRPr="00B36354">
              <w:rPr>
                <w:sz w:val="22"/>
              </w:rPr>
              <w:t>:</w:t>
            </w:r>
          </w:p>
        </w:tc>
      </w:tr>
      <w:tr w:rsidR="00BC4BE9" w:rsidRPr="00B36354">
        <w:tc>
          <w:tcPr>
            <w:tcW w:w="3150" w:type="dxa"/>
            <w:tcBorders>
              <w:top w:val="nil"/>
              <w:left w:val="nil"/>
              <w:bottom w:val="nil"/>
              <w:right w:val="single" w:sz="4" w:space="0" w:color="auto"/>
            </w:tcBorders>
            <w:shd w:val="clear" w:color="auto" w:fill="auto"/>
          </w:tcPr>
          <w:p w:rsidR="00BC4BE9" w:rsidRPr="00B36354" w:rsidRDefault="00BC4BE9" w:rsidP="00D314A8">
            <w:pPr>
              <w:jc w:val="right"/>
              <w:rPr>
                <w:sz w:val="22"/>
              </w:rPr>
            </w:pPr>
            <w:r w:rsidRPr="00B36354">
              <w:rPr>
                <w:sz w:val="22"/>
              </w:rPr>
              <w:t>Author:</w:t>
            </w:r>
          </w:p>
        </w:tc>
        <w:tc>
          <w:tcPr>
            <w:tcW w:w="7434" w:type="dxa"/>
            <w:tcBorders>
              <w:left w:val="single" w:sz="4" w:space="0" w:color="auto"/>
            </w:tcBorders>
            <w:shd w:val="clear" w:color="auto" w:fill="auto"/>
          </w:tcPr>
          <w:p w:rsidR="00BC4BE9" w:rsidRPr="00B36354" w:rsidRDefault="00BC4BE9" w:rsidP="00D314A8">
            <w:pPr>
              <w:rPr>
                <w:sz w:val="22"/>
              </w:rPr>
            </w:pPr>
          </w:p>
        </w:tc>
      </w:tr>
      <w:tr w:rsidR="00BC4BE9" w:rsidRPr="00B36354">
        <w:tc>
          <w:tcPr>
            <w:tcW w:w="3150" w:type="dxa"/>
            <w:tcBorders>
              <w:top w:val="nil"/>
              <w:left w:val="nil"/>
              <w:bottom w:val="nil"/>
              <w:right w:val="single" w:sz="4" w:space="0" w:color="auto"/>
            </w:tcBorders>
            <w:shd w:val="clear" w:color="auto" w:fill="auto"/>
          </w:tcPr>
          <w:p w:rsidR="00BC4BE9" w:rsidRPr="00B36354" w:rsidRDefault="00BC4BE9" w:rsidP="00D314A8">
            <w:pPr>
              <w:jc w:val="right"/>
              <w:rPr>
                <w:sz w:val="22"/>
              </w:rPr>
            </w:pPr>
            <w:r w:rsidRPr="00B36354">
              <w:rPr>
                <w:sz w:val="22"/>
              </w:rPr>
              <w:t>Publisher:</w:t>
            </w:r>
          </w:p>
        </w:tc>
        <w:tc>
          <w:tcPr>
            <w:tcW w:w="7434" w:type="dxa"/>
            <w:tcBorders>
              <w:left w:val="single" w:sz="4" w:space="0" w:color="auto"/>
            </w:tcBorders>
            <w:shd w:val="clear" w:color="auto" w:fill="auto"/>
          </w:tcPr>
          <w:p w:rsidR="00BC4BE9" w:rsidRPr="00B36354" w:rsidRDefault="00BC4BE9" w:rsidP="00D314A8">
            <w:pPr>
              <w:rPr>
                <w:sz w:val="22"/>
              </w:rPr>
            </w:pPr>
          </w:p>
        </w:tc>
      </w:tr>
      <w:tr w:rsidR="00BC4BE9" w:rsidRPr="00B36354">
        <w:tc>
          <w:tcPr>
            <w:tcW w:w="3150" w:type="dxa"/>
            <w:tcBorders>
              <w:top w:val="nil"/>
              <w:left w:val="nil"/>
              <w:bottom w:val="nil"/>
              <w:right w:val="single" w:sz="4" w:space="0" w:color="auto"/>
            </w:tcBorders>
            <w:shd w:val="clear" w:color="auto" w:fill="auto"/>
          </w:tcPr>
          <w:p w:rsidR="00BC4BE9" w:rsidRPr="00B36354" w:rsidRDefault="00BC4BE9" w:rsidP="00D314A8">
            <w:pPr>
              <w:jc w:val="right"/>
              <w:rPr>
                <w:sz w:val="22"/>
              </w:rPr>
            </w:pPr>
            <w:r w:rsidRPr="00B36354">
              <w:rPr>
                <w:sz w:val="22"/>
              </w:rPr>
              <w:t>Edition/Date:</w:t>
            </w:r>
          </w:p>
        </w:tc>
        <w:tc>
          <w:tcPr>
            <w:tcW w:w="7434" w:type="dxa"/>
            <w:tcBorders>
              <w:left w:val="single" w:sz="4" w:space="0" w:color="auto"/>
            </w:tcBorders>
            <w:shd w:val="clear" w:color="auto" w:fill="auto"/>
          </w:tcPr>
          <w:p w:rsidR="00BC4BE9" w:rsidRPr="00B36354" w:rsidRDefault="00BC4BE9" w:rsidP="00D314A8">
            <w:pPr>
              <w:rPr>
                <w:sz w:val="22"/>
              </w:rPr>
            </w:pPr>
          </w:p>
        </w:tc>
      </w:tr>
    </w:tbl>
    <w:p w:rsidR="00BC4BE9" w:rsidRDefault="00BC4BE9" w:rsidP="00BC4BE9">
      <w:pPr>
        <w:rPr>
          <w:b/>
          <w:color w:val="000000"/>
          <w:sz w:val="22"/>
          <w:szCs w:val="22"/>
        </w:rPr>
      </w:pPr>
    </w:p>
    <w:p w:rsidR="00BC4BE9" w:rsidRDefault="00BC4BE9" w:rsidP="00BC4BE9">
      <w:pPr>
        <w:rPr>
          <w:b/>
          <w:color w:val="000000"/>
          <w:sz w:val="22"/>
          <w:szCs w:val="22"/>
        </w:rPr>
      </w:pPr>
    </w:p>
    <w:p w:rsidR="00BC4BE9" w:rsidRPr="00A450E2" w:rsidRDefault="00BC4BE9" w:rsidP="00BC4BE9">
      <w:pPr>
        <w:rPr>
          <w:b/>
          <w:color w:val="000000"/>
          <w:sz w:val="22"/>
          <w:szCs w:val="22"/>
        </w:rPr>
      </w:pPr>
      <w:r w:rsidRPr="00A450E2">
        <w:rPr>
          <w:b/>
          <w:color w:val="000000"/>
          <w:sz w:val="22"/>
          <w:szCs w:val="22"/>
        </w:rPr>
        <w:t>OUTSIDE OF CLASS WEEKLY ASSIGNMENTS:</w:t>
      </w:r>
    </w:p>
    <w:p w:rsidR="00BC4BE9" w:rsidRPr="00A450E2" w:rsidRDefault="00BC4BE9" w:rsidP="00BC4BE9">
      <w:pPr>
        <w:rPr>
          <w:rFonts w:ascii="Cambria" w:hAnsi="Cambria"/>
          <w:color w:val="000000"/>
          <w:sz w:val="6"/>
          <w:szCs w:val="6"/>
        </w:rPr>
      </w:pPr>
    </w:p>
    <w:p w:rsidR="00BC4BE9" w:rsidRDefault="00BC4BE9" w:rsidP="00BC4BE9">
      <w:pPr>
        <w:rPr>
          <w:rFonts w:ascii="Cambria" w:hAnsi="Cambria"/>
          <w:color w:val="000000"/>
        </w:rPr>
      </w:pPr>
      <w:r w:rsidRPr="00CB4B5B">
        <w:rPr>
          <w:rFonts w:ascii="Cambria" w:hAnsi="Cambria"/>
          <w:color w:val="000000"/>
        </w:rPr>
        <w:t>Title 5, section 55002.5 establishes that a range</w:t>
      </w:r>
      <w:r w:rsidRPr="00B534E4">
        <w:rPr>
          <w:rFonts w:ascii="Cambria" w:hAnsi="Cambria"/>
          <w:color w:val="000000"/>
        </w:rPr>
        <w:t xml:space="preserve"> of 48</w:t>
      </w:r>
      <w:r w:rsidRPr="0010166E">
        <w:rPr>
          <w:rFonts w:ascii="Cambria" w:hAnsi="Cambria"/>
          <w:color w:val="000000"/>
        </w:rPr>
        <w:t xml:space="preserve"> -54hours of lecture, study, or lab work is required for one unit of credit. For each hour of lecture, students should be required to spend an additional two hours of study outside of class</w:t>
      </w:r>
      <w:r>
        <w:rPr>
          <w:rFonts w:ascii="Cambria" w:hAnsi="Cambria"/>
          <w:color w:val="000000"/>
        </w:rPr>
        <w:t xml:space="preserve"> t</w:t>
      </w:r>
      <w:r w:rsidRPr="0010166E">
        <w:rPr>
          <w:rFonts w:ascii="Cambria" w:hAnsi="Cambria"/>
          <w:color w:val="000000"/>
        </w:rPr>
        <w:t>o earn one unit of credit.</w:t>
      </w:r>
      <w:r>
        <w:rPr>
          <w:rFonts w:ascii="Cambria" w:hAnsi="Cambria"/>
          <w:color w:val="000000"/>
        </w:rPr>
        <w:t xml:space="preserve"> </w:t>
      </w:r>
    </w:p>
    <w:p w:rsidR="00BC4BE9" w:rsidRDefault="00BC4BE9" w:rsidP="00BC4BE9">
      <w:pPr>
        <w:widowControl w:val="0"/>
        <w:numPr>
          <w:ilvl w:val="0"/>
          <w:numId w:val="1"/>
        </w:numPr>
        <w:rPr>
          <w:rFonts w:ascii="Cambria" w:hAnsi="Cambria"/>
          <w:color w:val="000000"/>
        </w:rPr>
      </w:pPr>
      <w:r>
        <w:rPr>
          <w:rFonts w:ascii="Cambria" w:hAnsi="Cambria"/>
          <w:color w:val="000000"/>
        </w:rPr>
        <w:t>State mandates that sample assignments must be included on the Course Outline of Record.</w:t>
      </w:r>
    </w:p>
    <w:p w:rsidR="00BC4BE9" w:rsidRPr="0010166E" w:rsidRDefault="00BC4BE9" w:rsidP="00BC4BE9"/>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gridCol w:w="1800"/>
      </w:tblGrid>
      <w:tr w:rsidR="00BC4BE9">
        <w:tc>
          <w:tcPr>
            <w:tcW w:w="6030" w:type="dxa"/>
            <w:tcBorders>
              <w:top w:val="nil"/>
              <w:left w:val="nil"/>
              <w:bottom w:val="nil"/>
              <w:right w:val="nil"/>
            </w:tcBorders>
          </w:tcPr>
          <w:p w:rsidR="00BC4BE9" w:rsidRDefault="00BC4BE9" w:rsidP="00D314A8">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rsidR="00BC4BE9" w:rsidRDefault="00BC4BE9" w:rsidP="00D314A8">
            <w:pPr>
              <w:spacing w:line="214" w:lineRule="auto"/>
              <w:rPr>
                <w:sz w:val="22"/>
              </w:rPr>
            </w:pPr>
            <w:r>
              <w:rPr>
                <w:b/>
                <w:sz w:val="22"/>
              </w:rPr>
              <w:t>Hours per week</w:t>
            </w:r>
          </w:p>
        </w:tc>
      </w:tr>
    </w:tbl>
    <w:p w:rsidR="00BC4BE9" w:rsidRDefault="00BC4BE9" w:rsidP="00BC4BE9">
      <w:pPr>
        <w:spacing w:line="214" w:lineRule="auto"/>
        <w:rPr>
          <w:sz w:val="22"/>
        </w:rPr>
      </w:pPr>
    </w:p>
    <w:tbl>
      <w:tblPr>
        <w:tblW w:w="0" w:type="auto"/>
        <w:tblInd w:w="480" w:type="dxa"/>
        <w:tblLayout w:type="fixed"/>
        <w:tblCellMar>
          <w:left w:w="120" w:type="dxa"/>
          <w:right w:w="120" w:type="dxa"/>
        </w:tblCellMar>
        <w:tblLook w:val="0000"/>
      </w:tblPr>
      <w:tblGrid>
        <w:gridCol w:w="7830"/>
        <w:gridCol w:w="720"/>
      </w:tblGrid>
      <w:tr w:rsidR="00BC4BE9" w:rsidRPr="00C57AFE">
        <w:trPr>
          <w:trHeight w:val="300"/>
        </w:trPr>
        <w:tc>
          <w:tcPr>
            <w:tcW w:w="7830" w:type="dxa"/>
          </w:tcPr>
          <w:p w:rsidR="00BC4BE9" w:rsidRPr="00C57AFE" w:rsidRDefault="00BC4BE9" w:rsidP="00D314A8">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BC4BE9" w:rsidRPr="00C57AFE" w:rsidRDefault="00755EE9" w:rsidP="00D314A8">
            <w:r>
              <w:t>2</w:t>
            </w:r>
          </w:p>
        </w:tc>
      </w:tr>
    </w:tbl>
    <w:p w:rsidR="00BC4BE9" w:rsidRPr="00631AC2" w:rsidRDefault="00BC4BE9" w:rsidP="00BC4BE9">
      <w:pPr>
        <w:rPr>
          <w:sz w:val="6"/>
          <w:szCs w:val="6"/>
        </w:rPr>
      </w:pPr>
    </w:p>
    <w:tbl>
      <w:tblPr>
        <w:tblW w:w="0" w:type="auto"/>
        <w:tblInd w:w="480" w:type="dxa"/>
        <w:tblLayout w:type="fixed"/>
        <w:tblCellMar>
          <w:left w:w="120" w:type="dxa"/>
          <w:right w:w="120" w:type="dxa"/>
        </w:tblCellMar>
        <w:tblLook w:val="0000"/>
      </w:tblPr>
      <w:tblGrid>
        <w:gridCol w:w="9630"/>
      </w:tblGrid>
      <w:tr w:rsidR="00BC4BE9" w:rsidRPr="00C57AFE">
        <w:trPr>
          <w:trHeight w:val="300"/>
        </w:trPr>
        <w:tc>
          <w:tcPr>
            <w:tcW w:w="9630" w:type="dxa"/>
            <w:tcBorders>
              <w:top w:val="single" w:sz="4" w:space="0" w:color="auto"/>
              <w:left w:val="single" w:sz="4" w:space="0" w:color="auto"/>
              <w:bottom w:val="single" w:sz="4" w:space="0" w:color="auto"/>
              <w:right w:val="single" w:sz="4" w:space="0" w:color="auto"/>
            </w:tcBorders>
          </w:tcPr>
          <w:p w:rsidR="00BC4BE9" w:rsidRPr="00C57AFE" w:rsidRDefault="005B04DD" w:rsidP="005B04DD">
            <w:r>
              <w:t xml:space="preserve">Read the supplementary text on “nature versus nurture” and summarize the arguments that have been used to support each position.  </w:t>
            </w:r>
          </w:p>
        </w:tc>
      </w:tr>
    </w:tbl>
    <w:p w:rsidR="00BC4BE9" w:rsidRPr="00C57AFE" w:rsidRDefault="00BC4BE9" w:rsidP="00BC4BE9"/>
    <w:tbl>
      <w:tblPr>
        <w:tblW w:w="0" w:type="auto"/>
        <w:tblInd w:w="480" w:type="dxa"/>
        <w:tblLayout w:type="fixed"/>
        <w:tblCellMar>
          <w:left w:w="120" w:type="dxa"/>
          <w:right w:w="120" w:type="dxa"/>
        </w:tblCellMar>
        <w:tblLook w:val="0000"/>
      </w:tblPr>
      <w:tblGrid>
        <w:gridCol w:w="7830"/>
        <w:gridCol w:w="720"/>
      </w:tblGrid>
      <w:tr w:rsidR="00BC4BE9" w:rsidRPr="00C57AFE">
        <w:trPr>
          <w:trHeight w:val="300"/>
        </w:trPr>
        <w:tc>
          <w:tcPr>
            <w:tcW w:w="7830" w:type="dxa"/>
          </w:tcPr>
          <w:p w:rsidR="00BC4BE9" w:rsidRPr="00C57AFE" w:rsidRDefault="00BC4BE9" w:rsidP="00D314A8">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BC4BE9" w:rsidRPr="00C57AFE" w:rsidRDefault="00755EE9" w:rsidP="00D314A8">
            <w:r>
              <w:t>2</w:t>
            </w:r>
          </w:p>
        </w:tc>
      </w:tr>
    </w:tbl>
    <w:p w:rsidR="00BC4BE9" w:rsidRPr="00631AC2" w:rsidRDefault="00BC4BE9" w:rsidP="00BC4BE9">
      <w:pPr>
        <w:rPr>
          <w:sz w:val="6"/>
          <w:szCs w:val="6"/>
        </w:rPr>
      </w:pPr>
    </w:p>
    <w:tbl>
      <w:tblPr>
        <w:tblW w:w="0" w:type="auto"/>
        <w:tblInd w:w="480" w:type="dxa"/>
        <w:tblLayout w:type="fixed"/>
        <w:tblCellMar>
          <w:left w:w="120" w:type="dxa"/>
          <w:right w:w="120" w:type="dxa"/>
        </w:tblCellMar>
        <w:tblLook w:val="0000"/>
      </w:tblPr>
      <w:tblGrid>
        <w:gridCol w:w="9630"/>
      </w:tblGrid>
      <w:tr w:rsidR="00BC4BE9" w:rsidRPr="00C57AFE">
        <w:trPr>
          <w:trHeight w:val="300"/>
        </w:trPr>
        <w:tc>
          <w:tcPr>
            <w:tcW w:w="9630" w:type="dxa"/>
            <w:tcBorders>
              <w:top w:val="single" w:sz="4" w:space="0" w:color="auto"/>
              <w:left w:val="single" w:sz="4" w:space="0" w:color="auto"/>
              <w:bottom w:val="single" w:sz="4" w:space="0" w:color="auto"/>
              <w:right w:val="single" w:sz="4" w:space="0" w:color="auto"/>
            </w:tcBorders>
          </w:tcPr>
          <w:p w:rsidR="00D314A8" w:rsidRPr="008743FF" w:rsidRDefault="00D314A8" w:rsidP="00D314A8">
            <w:r>
              <w:t xml:space="preserve">The argument of nature versus nurture has been debated for many years.  Nature is also referred to as genetics or heredity while nurture is referred to as environment.  For your first paper, I would like you to choose a side, nature or nurture, and make an argument for which one you believe </w:t>
            </w:r>
            <w:r>
              <w:rPr>
                <w:b/>
              </w:rPr>
              <w:t>most</w:t>
            </w:r>
            <w:r>
              <w:t xml:space="preserve"> affects a child’s development.  Use critical thought and give examples to explain your choice.  Then conclude with whether who you are today is more due to nature or nurture, and explain why.</w:t>
            </w:r>
          </w:p>
          <w:p w:rsidR="00BC4BE9" w:rsidRPr="00C57AFE" w:rsidRDefault="00BC4BE9" w:rsidP="00D314A8"/>
        </w:tc>
      </w:tr>
    </w:tbl>
    <w:p w:rsidR="00BC4BE9" w:rsidRPr="00C57AFE" w:rsidRDefault="00BC4BE9" w:rsidP="00BC4BE9"/>
    <w:tbl>
      <w:tblPr>
        <w:tblW w:w="0" w:type="auto"/>
        <w:tblInd w:w="480" w:type="dxa"/>
        <w:tblLayout w:type="fixed"/>
        <w:tblCellMar>
          <w:left w:w="120" w:type="dxa"/>
          <w:right w:w="120" w:type="dxa"/>
        </w:tblCellMar>
        <w:tblLook w:val="0000"/>
      </w:tblPr>
      <w:tblGrid>
        <w:gridCol w:w="7830"/>
        <w:gridCol w:w="720"/>
      </w:tblGrid>
      <w:tr w:rsidR="00BC4BE9" w:rsidRPr="00C57AFE">
        <w:trPr>
          <w:trHeight w:val="300"/>
        </w:trPr>
        <w:tc>
          <w:tcPr>
            <w:tcW w:w="7830" w:type="dxa"/>
          </w:tcPr>
          <w:p w:rsidR="00BC4BE9" w:rsidRPr="00C57AFE" w:rsidRDefault="00BC4BE9" w:rsidP="00D314A8">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BC4BE9" w:rsidRPr="00C57AFE" w:rsidRDefault="00BC4BE9" w:rsidP="00D314A8"/>
        </w:tc>
      </w:tr>
    </w:tbl>
    <w:p w:rsidR="00BC4BE9" w:rsidRPr="00631AC2" w:rsidRDefault="00BC4BE9" w:rsidP="00BC4BE9">
      <w:pPr>
        <w:rPr>
          <w:sz w:val="6"/>
          <w:szCs w:val="6"/>
        </w:rPr>
      </w:pPr>
    </w:p>
    <w:tbl>
      <w:tblPr>
        <w:tblW w:w="0" w:type="auto"/>
        <w:tblInd w:w="480" w:type="dxa"/>
        <w:tblLayout w:type="fixed"/>
        <w:tblCellMar>
          <w:left w:w="120" w:type="dxa"/>
          <w:right w:w="120" w:type="dxa"/>
        </w:tblCellMar>
        <w:tblLook w:val="0000"/>
      </w:tblPr>
      <w:tblGrid>
        <w:gridCol w:w="9630"/>
      </w:tblGrid>
      <w:tr w:rsidR="00BC4BE9" w:rsidRPr="00C57AFE">
        <w:trPr>
          <w:trHeight w:val="300"/>
        </w:trPr>
        <w:tc>
          <w:tcPr>
            <w:tcW w:w="9630" w:type="dxa"/>
            <w:tcBorders>
              <w:top w:val="single" w:sz="4" w:space="0" w:color="auto"/>
              <w:left w:val="single" w:sz="4" w:space="0" w:color="auto"/>
              <w:bottom w:val="single" w:sz="4" w:space="0" w:color="auto"/>
              <w:right w:val="single" w:sz="4" w:space="0" w:color="auto"/>
            </w:tcBorders>
          </w:tcPr>
          <w:p w:rsidR="00BC4BE9" w:rsidRPr="00C57AFE" w:rsidRDefault="00BC4BE9" w:rsidP="00D314A8"/>
        </w:tc>
      </w:tr>
    </w:tbl>
    <w:p w:rsidR="00BC4BE9" w:rsidRPr="00C57AFE" w:rsidRDefault="00BC4BE9" w:rsidP="00BC4BE9"/>
    <w:tbl>
      <w:tblPr>
        <w:tblW w:w="0" w:type="auto"/>
        <w:tblInd w:w="480" w:type="dxa"/>
        <w:tblLayout w:type="fixed"/>
        <w:tblCellMar>
          <w:left w:w="120" w:type="dxa"/>
          <w:right w:w="120" w:type="dxa"/>
        </w:tblCellMar>
        <w:tblLook w:val="0000"/>
      </w:tblPr>
      <w:tblGrid>
        <w:gridCol w:w="7830"/>
        <w:gridCol w:w="720"/>
      </w:tblGrid>
      <w:tr w:rsidR="00BC4BE9" w:rsidRPr="00C57AFE">
        <w:trPr>
          <w:trHeight w:val="300"/>
        </w:trPr>
        <w:tc>
          <w:tcPr>
            <w:tcW w:w="7830" w:type="dxa"/>
          </w:tcPr>
          <w:p w:rsidR="00BC4BE9" w:rsidRPr="00C57AFE" w:rsidRDefault="00BC4BE9" w:rsidP="00D314A8">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BC4BE9" w:rsidRPr="00C57AFE" w:rsidRDefault="00BC4BE9" w:rsidP="00D314A8"/>
        </w:tc>
      </w:tr>
    </w:tbl>
    <w:p w:rsidR="00BC4BE9" w:rsidRPr="00631AC2" w:rsidRDefault="00BC4BE9" w:rsidP="00BC4BE9">
      <w:pPr>
        <w:rPr>
          <w:sz w:val="6"/>
          <w:szCs w:val="6"/>
        </w:rPr>
      </w:pPr>
    </w:p>
    <w:tbl>
      <w:tblPr>
        <w:tblW w:w="0" w:type="auto"/>
        <w:tblInd w:w="480" w:type="dxa"/>
        <w:tblLayout w:type="fixed"/>
        <w:tblCellMar>
          <w:left w:w="120" w:type="dxa"/>
          <w:right w:w="120" w:type="dxa"/>
        </w:tblCellMar>
        <w:tblLook w:val="0000"/>
      </w:tblPr>
      <w:tblGrid>
        <w:gridCol w:w="9630"/>
      </w:tblGrid>
      <w:tr w:rsidR="00BC4BE9" w:rsidRPr="00C57AFE">
        <w:trPr>
          <w:trHeight w:val="300"/>
        </w:trPr>
        <w:tc>
          <w:tcPr>
            <w:tcW w:w="9630" w:type="dxa"/>
            <w:tcBorders>
              <w:top w:val="single" w:sz="4" w:space="0" w:color="auto"/>
              <w:left w:val="single" w:sz="4" w:space="0" w:color="auto"/>
              <w:bottom w:val="single" w:sz="4" w:space="0" w:color="auto"/>
              <w:right w:val="single" w:sz="4" w:space="0" w:color="auto"/>
            </w:tcBorders>
          </w:tcPr>
          <w:p w:rsidR="00BC4BE9" w:rsidRPr="00C57AFE" w:rsidRDefault="00BC4BE9" w:rsidP="00D314A8"/>
        </w:tc>
      </w:tr>
    </w:tbl>
    <w:p w:rsidR="00BC4BE9" w:rsidRPr="00C57AFE" w:rsidRDefault="00BC4BE9" w:rsidP="00BC4BE9"/>
    <w:tbl>
      <w:tblPr>
        <w:tblW w:w="0" w:type="auto"/>
        <w:tblInd w:w="480" w:type="dxa"/>
        <w:tblLayout w:type="fixed"/>
        <w:tblCellMar>
          <w:left w:w="120" w:type="dxa"/>
          <w:right w:w="120" w:type="dxa"/>
        </w:tblCellMar>
        <w:tblLook w:val="0000"/>
      </w:tblPr>
      <w:tblGrid>
        <w:gridCol w:w="7830"/>
        <w:gridCol w:w="720"/>
      </w:tblGrid>
      <w:tr w:rsidR="00BC4BE9" w:rsidRPr="00C57AFE">
        <w:trPr>
          <w:trHeight w:val="300"/>
        </w:trPr>
        <w:tc>
          <w:tcPr>
            <w:tcW w:w="7830" w:type="dxa"/>
          </w:tcPr>
          <w:p w:rsidR="00BC4BE9" w:rsidRPr="00C57AFE" w:rsidRDefault="00BC4BE9" w:rsidP="00D314A8">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BC4BE9" w:rsidRPr="00C57AFE" w:rsidRDefault="00BC4BE9" w:rsidP="00D314A8"/>
        </w:tc>
      </w:tr>
    </w:tbl>
    <w:p w:rsidR="00BC4BE9" w:rsidRPr="00631AC2" w:rsidRDefault="00BC4BE9" w:rsidP="00BC4BE9">
      <w:pPr>
        <w:rPr>
          <w:sz w:val="6"/>
          <w:szCs w:val="6"/>
        </w:rPr>
      </w:pPr>
    </w:p>
    <w:tbl>
      <w:tblPr>
        <w:tblW w:w="0" w:type="auto"/>
        <w:tblInd w:w="480" w:type="dxa"/>
        <w:tblLayout w:type="fixed"/>
        <w:tblCellMar>
          <w:left w:w="120" w:type="dxa"/>
          <w:right w:w="120" w:type="dxa"/>
        </w:tblCellMar>
        <w:tblLook w:val="0000"/>
      </w:tblPr>
      <w:tblGrid>
        <w:gridCol w:w="9630"/>
      </w:tblGrid>
      <w:tr w:rsidR="00BC4BE9">
        <w:trPr>
          <w:trHeight w:val="300"/>
        </w:trPr>
        <w:tc>
          <w:tcPr>
            <w:tcW w:w="9630" w:type="dxa"/>
            <w:tcBorders>
              <w:top w:val="single" w:sz="4" w:space="0" w:color="auto"/>
              <w:left w:val="single" w:sz="4" w:space="0" w:color="auto"/>
              <w:bottom w:val="single" w:sz="4" w:space="0" w:color="auto"/>
              <w:right w:val="single" w:sz="4" w:space="0" w:color="auto"/>
            </w:tcBorders>
          </w:tcPr>
          <w:p w:rsidR="00BC4BE9" w:rsidRDefault="00BC4BE9" w:rsidP="00D314A8"/>
        </w:tc>
      </w:tr>
    </w:tbl>
    <w:p w:rsidR="00BC4BE9" w:rsidRDefault="00BC4BE9" w:rsidP="00BC4BE9">
      <w:pPr>
        <w:spacing w:line="214" w:lineRule="auto"/>
        <w:rPr>
          <w:b/>
          <w:sz w:val="22"/>
        </w:rPr>
      </w:pPr>
    </w:p>
    <w:p w:rsidR="00BC4BE9" w:rsidRDefault="00BC4BE9" w:rsidP="00BC4BE9">
      <w:pPr>
        <w:spacing w:line="214" w:lineRule="auto"/>
        <w:rPr>
          <w:b/>
          <w:sz w:val="22"/>
        </w:rPr>
      </w:pPr>
      <w:r>
        <w:rPr>
          <w:b/>
          <w:sz w:val="22"/>
        </w:rPr>
        <w:t>STUDENT EVALUATION</w:t>
      </w:r>
      <w:r>
        <w:rPr>
          <w:sz w:val="22"/>
        </w:rPr>
        <w:t xml:space="preserve">: </w:t>
      </w:r>
      <w:r>
        <w:rPr>
          <w:b/>
          <w:sz w:val="22"/>
        </w:rPr>
        <w:t>(Show percentage breakdown for evaluation instruments)</w:t>
      </w:r>
    </w:p>
    <w:p w:rsidR="00BC4BE9" w:rsidRPr="00026251" w:rsidRDefault="00BC4BE9" w:rsidP="00BC4BE9">
      <w:pPr>
        <w:rPr>
          <w:sz w:val="6"/>
          <w:szCs w:val="6"/>
        </w:rPr>
      </w:pPr>
    </w:p>
    <w:tbl>
      <w:tblPr>
        <w:tblW w:w="0" w:type="auto"/>
        <w:tblInd w:w="210" w:type="dxa"/>
        <w:tblLayout w:type="fixed"/>
        <w:tblCellMar>
          <w:left w:w="120" w:type="dxa"/>
          <w:right w:w="120" w:type="dxa"/>
        </w:tblCellMar>
        <w:tblLook w:val="0000"/>
      </w:tblPr>
      <w:tblGrid>
        <w:gridCol w:w="10710"/>
      </w:tblGrid>
      <w:tr w:rsidR="00BC4BE9">
        <w:tc>
          <w:tcPr>
            <w:tcW w:w="10710" w:type="dxa"/>
          </w:tcPr>
          <w:p w:rsidR="00BC4BE9" w:rsidRDefault="00BC4BE9" w:rsidP="00BC4BE9">
            <w:pPr>
              <w:widowControl w:val="0"/>
              <w:numPr>
                <w:ilvl w:val="0"/>
                <w:numId w:val="2"/>
              </w:numPr>
              <w:tabs>
                <w:tab w:val="left" w:pos="-1440"/>
              </w:tabs>
              <w:spacing w:after="58"/>
              <w:ind w:left="60" w:hanging="180"/>
              <w:jc w:val="both"/>
            </w:pPr>
            <w:r>
              <w:t xml:space="preserve">Course must require use of critical thinking, college-level concepts &amp; college-level learning skills. </w:t>
            </w:r>
          </w:p>
          <w:p w:rsidR="00BC4BE9" w:rsidRPr="007767DD" w:rsidRDefault="00BC4BE9" w:rsidP="00BC4BE9">
            <w:pPr>
              <w:widowControl w:val="0"/>
              <w:numPr>
                <w:ilvl w:val="0"/>
                <w:numId w:val="2"/>
              </w:numPr>
              <w:tabs>
                <w:tab w:val="left" w:pos="-1440"/>
              </w:tabs>
              <w:spacing w:after="58"/>
              <w:ind w:left="60" w:hanging="180"/>
              <w:jc w:val="both"/>
            </w:pPr>
            <w:r>
              <w:t>For degree credit, course requires essay writing unless that requirement would be inappropriate to the course objectives. If writing is inappropriate, there must be a requirement of problem-solving or skills demonstration.</w:t>
            </w:r>
          </w:p>
        </w:tc>
      </w:tr>
    </w:tbl>
    <w:p w:rsidR="00BC4BE9" w:rsidRDefault="00BC4BE9" w:rsidP="00BC4BE9">
      <w:pPr>
        <w:rPr>
          <w:b/>
          <w:vanish/>
        </w:rPr>
      </w:pPr>
    </w:p>
    <w:p w:rsidR="00BC4BE9" w:rsidRDefault="00BC4BE9" w:rsidP="00BC4BE9">
      <w:pPr>
        <w:rPr>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540"/>
        <w:gridCol w:w="450"/>
        <w:gridCol w:w="9360"/>
      </w:tblGrid>
      <w:tr w:rsidR="00BC4BE9">
        <w:tc>
          <w:tcPr>
            <w:tcW w:w="540" w:type="dxa"/>
            <w:tcBorders>
              <w:right w:val="single" w:sz="4" w:space="0" w:color="auto"/>
            </w:tcBorders>
          </w:tcPr>
          <w:p w:rsidR="00BC4BE9" w:rsidRDefault="00BC4BE9" w:rsidP="00D314A8">
            <w:pPr>
              <w:tabs>
                <w:tab w:val="left" w:pos="-1440"/>
              </w:tabs>
              <w:spacing w:after="58"/>
              <w:jc w:val="center"/>
            </w:pPr>
            <w:r>
              <w:t>66</w:t>
            </w:r>
          </w:p>
        </w:tc>
        <w:tc>
          <w:tcPr>
            <w:tcW w:w="450" w:type="dxa"/>
            <w:tcBorders>
              <w:top w:val="nil"/>
              <w:left w:val="single" w:sz="4" w:space="0" w:color="auto"/>
              <w:bottom w:val="nil"/>
              <w:right w:val="nil"/>
            </w:tcBorders>
          </w:tcPr>
          <w:p w:rsidR="00BC4BE9" w:rsidRDefault="00BC4BE9" w:rsidP="00D314A8">
            <w:pPr>
              <w:tabs>
                <w:tab w:val="left" w:pos="-1440"/>
              </w:tabs>
              <w:spacing w:after="58"/>
              <w:rPr>
                <w:b/>
              </w:rPr>
            </w:pPr>
            <w:r>
              <w:rPr>
                <w:b/>
              </w:rPr>
              <w:t>%</w:t>
            </w:r>
          </w:p>
        </w:tc>
        <w:tc>
          <w:tcPr>
            <w:tcW w:w="9360" w:type="dxa"/>
            <w:tcBorders>
              <w:top w:val="nil"/>
              <w:left w:val="nil"/>
              <w:bottom w:val="single" w:sz="4" w:space="0" w:color="auto"/>
              <w:right w:val="nil"/>
            </w:tcBorders>
          </w:tcPr>
          <w:p w:rsidR="00BC4BE9" w:rsidRDefault="00BC4BE9" w:rsidP="00D314A8">
            <w:pPr>
              <w:tabs>
                <w:tab w:val="left" w:pos="-1440"/>
              </w:tabs>
              <w:spacing w:after="58"/>
              <w:rPr>
                <w:b/>
              </w:rPr>
            </w:pPr>
            <w:r>
              <w:t>Essay (If essay is not included in assessment, explain below.)</w:t>
            </w:r>
          </w:p>
        </w:tc>
      </w:tr>
      <w:tr w:rsidR="00BC4BE9">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BC4BE9" w:rsidRPr="00DA621E" w:rsidRDefault="00BC4BE9" w:rsidP="00D314A8">
            <w:pPr>
              <w:tabs>
                <w:tab w:val="left" w:pos="-1440"/>
              </w:tabs>
              <w:spacing w:after="58"/>
            </w:pPr>
          </w:p>
        </w:tc>
      </w:tr>
      <w:tr w:rsidR="00BC4BE9">
        <w:tc>
          <w:tcPr>
            <w:tcW w:w="540" w:type="dxa"/>
            <w:tcBorders>
              <w:bottom w:val="single" w:sz="4" w:space="0" w:color="auto"/>
              <w:right w:val="single" w:sz="4" w:space="0" w:color="auto"/>
            </w:tcBorders>
          </w:tcPr>
          <w:p w:rsidR="00BC4BE9" w:rsidRDefault="00BC4BE9" w:rsidP="00D314A8">
            <w:pPr>
              <w:tabs>
                <w:tab w:val="left" w:pos="-1440"/>
              </w:tabs>
              <w:spacing w:after="58"/>
            </w:pPr>
          </w:p>
        </w:tc>
        <w:tc>
          <w:tcPr>
            <w:tcW w:w="450" w:type="dxa"/>
            <w:tcBorders>
              <w:top w:val="nil"/>
              <w:left w:val="single" w:sz="4" w:space="0" w:color="auto"/>
              <w:bottom w:val="nil"/>
              <w:right w:val="nil"/>
            </w:tcBorders>
          </w:tcPr>
          <w:p w:rsidR="00BC4BE9" w:rsidRDefault="00BC4BE9" w:rsidP="00D314A8">
            <w:pPr>
              <w:tabs>
                <w:tab w:val="left" w:pos="-1440"/>
              </w:tabs>
              <w:spacing w:after="58"/>
              <w:rPr>
                <w:b/>
              </w:rPr>
            </w:pPr>
            <w:r>
              <w:rPr>
                <w:b/>
              </w:rPr>
              <w:t>%</w:t>
            </w:r>
          </w:p>
        </w:tc>
        <w:tc>
          <w:tcPr>
            <w:tcW w:w="9360" w:type="dxa"/>
            <w:tcBorders>
              <w:top w:val="nil"/>
              <w:left w:val="nil"/>
              <w:bottom w:val="nil"/>
              <w:right w:val="nil"/>
            </w:tcBorders>
          </w:tcPr>
          <w:p w:rsidR="00BC4BE9" w:rsidRDefault="00BC4BE9" w:rsidP="00D314A8">
            <w:pPr>
              <w:tabs>
                <w:tab w:val="left" w:pos="-1440"/>
              </w:tabs>
              <w:spacing w:after="58"/>
              <w:rPr>
                <w:b/>
              </w:rPr>
            </w:pPr>
            <w:r>
              <w:t>Computation  or Non-computational Problem Solving Skills</w:t>
            </w:r>
          </w:p>
        </w:tc>
      </w:tr>
      <w:tr w:rsidR="00BC4BE9">
        <w:tc>
          <w:tcPr>
            <w:tcW w:w="540" w:type="dxa"/>
            <w:tcBorders>
              <w:bottom w:val="single" w:sz="4" w:space="0" w:color="auto"/>
              <w:right w:val="single" w:sz="4" w:space="0" w:color="auto"/>
            </w:tcBorders>
          </w:tcPr>
          <w:p w:rsidR="00BC4BE9" w:rsidRDefault="00BC4BE9" w:rsidP="00D314A8">
            <w:pPr>
              <w:tabs>
                <w:tab w:val="left" w:pos="-1440"/>
              </w:tabs>
              <w:spacing w:after="58"/>
              <w:jc w:val="center"/>
            </w:pPr>
          </w:p>
        </w:tc>
        <w:tc>
          <w:tcPr>
            <w:tcW w:w="450" w:type="dxa"/>
            <w:tcBorders>
              <w:top w:val="nil"/>
              <w:left w:val="single" w:sz="4" w:space="0" w:color="auto"/>
              <w:bottom w:val="nil"/>
              <w:right w:val="nil"/>
            </w:tcBorders>
          </w:tcPr>
          <w:p w:rsidR="00BC4BE9" w:rsidRPr="004628F3" w:rsidRDefault="00BC4BE9" w:rsidP="00D314A8">
            <w:pPr>
              <w:tabs>
                <w:tab w:val="left" w:pos="-1440"/>
              </w:tabs>
              <w:spacing w:after="58"/>
              <w:jc w:val="center"/>
              <w:rPr>
                <w:b/>
              </w:rPr>
            </w:pPr>
            <w:r w:rsidRPr="004628F3">
              <w:rPr>
                <w:b/>
              </w:rPr>
              <w:t>%</w:t>
            </w:r>
          </w:p>
        </w:tc>
        <w:tc>
          <w:tcPr>
            <w:tcW w:w="9360" w:type="dxa"/>
            <w:tcBorders>
              <w:top w:val="nil"/>
              <w:left w:val="nil"/>
              <w:bottom w:val="nil"/>
              <w:right w:val="nil"/>
            </w:tcBorders>
          </w:tcPr>
          <w:p w:rsidR="00BC4BE9" w:rsidRDefault="00BC4BE9" w:rsidP="00D314A8">
            <w:pPr>
              <w:tabs>
                <w:tab w:val="left" w:pos="-1440"/>
              </w:tabs>
              <w:spacing w:after="58"/>
              <w:rPr>
                <w:b/>
              </w:rPr>
            </w:pPr>
            <w:r>
              <w:t>Skills Demonstration</w:t>
            </w:r>
          </w:p>
        </w:tc>
      </w:tr>
      <w:tr w:rsidR="00BC4BE9">
        <w:tc>
          <w:tcPr>
            <w:tcW w:w="540" w:type="dxa"/>
            <w:tcBorders>
              <w:bottom w:val="single" w:sz="4" w:space="0" w:color="auto"/>
              <w:right w:val="single" w:sz="4" w:space="0" w:color="auto"/>
            </w:tcBorders>
          </w:tcPr>
          <w:p w:rsidR="00BC4BE9" w:rsidRDefault="00BC4BE9" w:rsidP="00D314A8">
            <w:pPr>
              <w:tabs>
                <w:tab w:val="left" w:pos="-1440"/>
              </w:tabs>
              <w:spacing w:after="58"/>
              <w:jc w:val="center"/>
            </w:pPr>
            <w:r>
              <w:t>34</w:t>
            </w:r>
          </w:p>
        </w:tc>
        <w:tc>
          <w:tcPr>
            <w:tcW w:w="450" w:type="dxa"/>
            <w:tcBorders>
              <w:top w:val="nil"/>
              <w:left w:val="single" w:sz="4" w:space="0" w:color="auto"/>
              <w:bottom w:val="nil"/>
              <w:right w:val="nil"/>
            </w:tcBorders>
          </w:tcPr>
          <w:p w:rsidR="00BC4BE9" w:rsidRPr="004628F3" w:rsidRDefault="00BC4BE9" w:rsidP="00D314A8">
            <w:pPr>
              <w:tabs>
                <w:tab w:val="left" w:pos="-1440"/>
              </w:tabs>
              <w:spacing w:after="58"/>
              <w:jc w:val="center"/>
              <w:rPr>
                <w:b/>
              </w:rPr>
            </w:pPr>
            <w:r w:rsidRPr="004628F3">
              <w:rPr>
                <w:b/>
              </w:rPr>
              <w:t>%</w:t>
            </w:r>
          </w:p>
        </w:tc>
        <w:tc>
          <w:tcPr>
            <w:tcW w:w="9360" w:type="dxa"/>
            <w:tcBorders>
              <w:top w:val="nil"/>
              <w:left w:val="nil"/>
              <w:bottom w:val="nil"/>
              <w:right w:val="nil"/>
            </w:tcBorders>
          </w:tcPr>
          <w:p w:rsidR="00BC4BE9" w:rsidRDefault="00BC4BE9" w:rsidP="00D314A8">
            <w:pPr>
              <w:tabs>
                <w:tab w:val="left" w:pos="-1440"/>
              </w:tabs>
              <w:spacing w:after="58"/>
              <w:rPr>
                <w:b/>
              </w:rPr>
            </w:pPr>
            <w:r>
              <w:t>Objective Examinations</w:t>
            </w:r>
          </w:p>
        </w:tc>
      </w:tr>
      <w:tr w:rsidR="00BC4BE9">
        <w:tc>
          <w:tcPr>
            <w:tcW w:w="540" w:type="dxa"/>
            <w:tcBorders>
              <w:top w:val="single" w:sz="4" w:space="0" w:color="auto"/>
              <w:left w:val="nil"/>
              <w:bottom w:val="nil"/>
              <w:right w:val="nil"/>
            </w:tcBorders>
          </w:tcPr>
          <w:p w:rsidR="00BC4BE9" w:rsidRDefault="00BC4BE9" w:rsidP="00D314A8">
            <w:pPr>
              <w:tabs>
                <w:tab w:val="left" w:pos="-1440"/>
              </w:tabs>
              <w:spacing w:after="58"/>
              <w:jc w:val="center"/>
            </w:pPr>
          </w:p>
        </w:tc>
        <w:tc>
          <w:tcPr>
            <w:tcW w:w="450" w:type="dxa"/>
            <w:tcBorders>
              <w:top w:val="nil"/>
              <w:left w:val="nil"/>
              <w:bottom w:val="nil"/>
              <w:right w:val="nil"/>
            </w:tcBorders>
          </w:tcPr>
          <w:p w:rsidR="00BC4BE9" w:rsidRPr="004628F3" w:rsidRDefault="00BC4BE9" w:rsidP="00D314A8">
            <w:pPr>
              <w:tabs>
                <w:tab w:val="left" w:pos="-1440"/>
              </w:tabs>
              <w:spacing w:after="58"/>
              <w:jc w:val="center"/>
              <w:rPr>
                <w:b/>
              </w:rPr>
            </w:pPr>
          </w:p>
        </w:tc>
        <w:tc>
          <w:tcPr>
            <w:tcW w:w="9360" w:type="dxa"/>
            <w:tcBorders>
              <w:top w:val="nil"/>
              <w:left w:val="nil"/>
              <w:bottom w:val="single" w:sz="4" w:space="0" w:color="auto"/>
              <w:right w:val="nil"/>
            </w:tcBorders>
          </w:tcPr>
          <w:p w:rsidR="00BC4BE9" w:rsidRDefault="00BC4BE9" w:rsidP="00D314A8">
            <w:pPr>
              <w:tabs>
                <w:tab w:val="left" w:pos="-1440"/>
              </w:tabs>
              <w:spacing w:after="58"/>
              <w:rPr>
                <w:b/>
              </w:rPr>
            </w:pPr>
            <w:r>
              <w:t>Other (describe)</w:t>
            </w:r>
          </w:p>
        </w:tc>
      </w:tr>
      <w:tr w:rsidR="00BC4BE9" w:rsidRPr="0003262E">
        <w:tblPrEx>
          <w:tblCellMar>
            <w:left w:w="108" w:type="dxa"/>
            <w:right w:w="108" w:type="dxa"/>
          </w:tblCellMar>
        </w:tblPrEx>
        <w:tc>
          <w:tcPr>
            <w:tcW w:w="540" w:type="dxa"/>
            <w:tcBorders>
              <w:top w:val="single" w:sz="4" w:space="0" w:color="auto"/>
              <w:right w:val="single" w:sz="4" w:space="0" w:color="auto"/>
            </w:tcBorders>
          </w:tcPr>
          <w:p w:rsidR="00BC4BE9" w:rsidRPr="0003262E" w:rsidRDefault="00BC4BE9" w:rsidP="00D314A8"/>
        </w:tc>
        <w:tc>
          <w:tcPr>
            <w:tcW w:w="450" w:type="dxa"/>
            <w:tcBorders>
              <w:top w:val="nil"/>
              <w:left w:val="single" w:sz="4" w:space="0" w:color="auto"/>
              <w:bottom w:val="nil"/>
              <w:right w:val="single" w:sz="4" w:space="0" w:color="auto"/>
            </w:tcBorders>
          </w:tcPr>
          <w:p w:rsidR="00BC4BE9" w:rsidRPr="0003262E" w:rsidRDefault="00BC4BE9" w:rsidP="00D314A8">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BC4BE9" w:rsidRPr="0003262E" w:rsidRDefault="00BC4BE9" w:rsidP="00D314A8"/>
        </w:tc>
      </w:tr>
      <w:tr w:rsidR="00BC4BE9" w:rsidRPr="0003262E">
        <w:tblPrEx>
          <w:tblCellMar>
            <w:left w:w="108" w:type="dxa"/>
            <w:right w:w="108" w:type="dxa"/>
          </w:tblCellMar>
        </w:tblPrEx>
        <w:tc>
          <w:tcPr>
            <w:tcW w:w="540" w:type="dxa"/>
            <w:tcBorders>
              <w:right w:val="single" w:sz="4" w:space="0" w:color="auto"/>
            </w:tcBorders>
          </w:tcPr>
          <w:p w:rsidR="00BC4BE9" w:rsidRPr="0003262E" w:rsidRDefault="00BC4BE9" w:rsidP="00D314A8"/>
        </w:tc>
        <w:tc>
          <w:tcPr>
            <w:tcW w:w="450" w:type="dxa"/>
            <w:tcBorders>
              <w:top w:val="nil"/>
              <w:left w:val="single" w:sz="4" w:space="0" w:color="auto"/>
              <w:bottom w:val="nil"/>
              <w:right w:val="single" w:sz="4" w:space="0" w:color="auto"/>
            </w:tcBorders>
          </w:tcPr>
          <w:p w:rsidR="00BC4BE9" w:rsidRPr="0003262E" w:rsidRDefault="00BC4BE9" w:rsidP="00D314A8">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BC4BE9" w:rsidRPr="0003262E" w:rsidRDefault="00BC4BE9" w:rsidP="00D314A8"/>
        </w:tc>
      </w:tr>
      <w:tr w:rsidR="00BC4BE9">
        <w:tblPrEx>
          <w:tblCellMar>
            <w:left w:w="108" w:type="dxa"/>
            <w:right w:w="108" w:type="dxa"/>
          </w:tblCellMar>
        </w:tblPrEx>
        <w:tc>
          <w:tcPr>
            <w:tcW w:w="540" w:type="dxa"/>
            <w:tcBorders>
              <w:right w:val="single" w:sz="4" w:space="0" w:color="auto"/>
            </w:tcBorders>
          </w:tcPr>
          <w:p w:rsidR="00BC4BE9" w:rsidRDefault="00BC4BE9" w:rsidP="00D314A8"/>
        </w:tc>
        <w:tc>
          <w:tcPr>
            <w:tcW w:w="450" w:type="dxa"/>
            <w:tcBorders>
              <w:top w:val="nil"/>
              <w:left w:val="single" w:sz="4" w:space="0" w:color="auto"/>
              <w:bottom w:val="nil"/>
              <w:right w:val="single" w:sz="4" w:space="0" w:color="auto"/>
            </w:tcBorders>
          </w:tcPr>
          <w:p w:rsidR="00BC4BE9" w:rsidRDefault="00BC4BE9" w:rsidP="00D314A8">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BC4BE9" w:rsidRDefault="00BC4BE9" w:rsidP="00D314A8"/>
        </w:tc>
      </w:tr>
    </w:tbl>
    <w:p w:rsidR="00BC4BE9" w:rsidRDefault="00BC4BE9" w:rsidP="00BC4BE9">
      <w:pPr>
        <w:spacing w:line="214" w:lineRule="auto"/>
        <w:rPr>
          <w:sz w:val="22"/>
        </w:rPr>
      </w:pPr>
    </w:p>
    <w:p w:rsidR="00BC4BE9" w:rsidRDefault="00BC4BE9" w:rsidP="00BC4BE9">
      <w:pPr>
        <w:spacing w:line="214" w:lineRule="auto"/>
        <w:rPr>
          <w:sz w:val="22"/>
        </w:rPr>
      </w:pPr>
    </w:p>
    <w:tbl>
      <w:tblPr>
        <w:tblW w:w="0" w:type="auto"/>
        <w:tblInd w:w="120" w:type="dxa"/>
        <w:tblLayout w:type="fixed"/>
        <w:tblCellMar>
          <w:left w:w="120" w:type="dxa"/>
          <w:right w:w="120" w:type="dxa"/>
        </w:tblCellMar>
        <w:tblLook w:val="0000"/>
      </w:tblPr>
      <w:tblGrid>
        <w:gridCol w:w="180"/>
        <w:gridCol w:w="180"/>
        <w:gridCol w:w="450"/>
        <w:gridCol w:w="1890"/>
        <w:gridCol w:w="630"/>
        <w:gridCol w:w="450"/>
        <w:gridCol w:w="1350"/>
        <w:gridCol w:w="1080"/>
        <w:gridCol w:w="1080"/>
        <w:gridCol w:w="450"/>
        <w:gridCol w:w="2250"/>
      </w:tblGrid>
      <w:tr w:rsidR="00BC4BE9">
        <w:trPr>
          <w:gridBefore w:val="1"/>
          <w:gridAfter w:val="4"/>
          <w:wBefore w:w="180" w:type="dxa"/>
          <w:wAfter w:w="4860" w:type="dxa"/>
        </w:trPr>
        <w:tc>
          <w:tcPr>
            <w:tcW w:w="4950" w:type="dxa"/>
            <w:gridSpan w:val="6"/>
          </w:tcPr>
          <w:p w:rsidR="00BC4BE9" w:rsidRDefault="00BC4BE9" w:rsidP="00D314A8">
            <w:pPr>
              <w:spacing w:after="58" w:line="214" w:lineRule="auto"/>
              <w:ind w:left="-210"/>
              <w:rPr>
                <w:b/>
                <w:sz w:val="22"/>
              </w:rPr>
            </w:pPr>
            <w:r>
              <w:rPr>
                <w:b/>
                <w:sz w:val="22"/>
              </w:rPr>
              <w:t xml:space="preserve">  GRADING POLICY: (Choose LG, P/NP, or SC)</w:t>
            </w:r>
          </w:p>
        </w:tc>
      </w:tr>
      <w:tr w:rsidR="00BC4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rsidR="00BC4BE9" w:rsidRDefault="00BC4BE9" w:rsidP="00D314A8">
            <w:pPr>
              <w:outlineLvl w:val="0"/>
            </w:pPr>
            <w:r>
              <w:rPr>
                <w:b/>
                <w:sz w:val="22"/>
              </w:rPr>
              <w:t xml:space="preserve"> </w:t>
            </w:r>
          </w:p>
        </w:tc>
        <w:tc>
          <w:tcPr>
            <w:tcW w:w="2520" w:type="dxa"/>
            <w:gridSpan w:val="2"/>
            <w:tcBorders>
              <w:top w:val="nil"/>
              <w:left w:val="nil"/>
              <w:bottom w:val="nil"/>
              <w:right w:val="nil"/>
            </w:tcBorders>
          </w:tcPr>
          <w:p w:rsidR="00BC4BE9" w:rsidRDefault="00BC4BE9" w:rsidP="00D314A8">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rsidR="00BC4BE9" w:rsidRDefault="00BC4BE9" w:rsidP="00D314A8">
            <w:pPr>
              <w:outlineLvl w:val="0"/>
            </w:pPr>
          </w:p>
        </w:tc>
        <w:tc>
          <w:tcPr>
            <w:tcW w:w="3510" w:type="dxa"/>
            <w:gridSpan w:val="3"/>
            <w:tcBorders>
              <w:top w:val="nil"/>
              <w:left w:val="nil"/>
              <w:bottom w:val="nil"/>
              <w:right w:val="nil"/>
            </w:tcBorders>
          </w:tcPr>
          <w:p w:rsidR="00BC4BE9" w:rsidRDefault="00BC4BE9" w:rsidP="00D314A8">
            <w:pPr>
              <w:outlineLvl w:val="0"/>
              <w:rPr>
                <w:b/>
              </w:rPr>
            </w:pPr>
            <w:r>
              <w:rPr>
                <w:b/>
              </w:rPr>
              <w:t>Pass / No Pass</w:t>
            </w:r>
          </w:p>
        </w:tc>
        <w:tc>
          <w:tcPr>
            <w:tcW w:w="450" w:type="dxa"/>
            <w:tcBorders>
              <w:left w:val="single" w:sz="4" w:space="0" w:color="auto"/>
              <w:right w:val="single" w:sz="4" w:space="0" w:color="auto"/>
            </w:tcBorders>
          </w:tcPr>
          <w:p w:rsidR="00BC4BE9" w:rsidRDefault="00BC4BE9" w:rsidP="00D314A8">
            <w:pPr>
              <w:outlineLvl w:val="0"/>
            </w:pPr>
            <w:r>
              <w:t>x</w:t>
            </w:r>
          </w:p>
        </w:tc>
        <w:tc>
          <w:tcPr>
            <w:tcW w:w="2250" w:type="dxa"/>
            <w:tcBorders>
              <w:top w:val="nil"/>
              <w:left w:val="nil"/>
              <w:bottom w:val="nil"/>
              <w:right w:val="nil"/>
            </w:tcBorders>
          </w:tcPr>
          <w:p w:rsidR="00BC4BE9" w:rsidRDefault="00BC4BE9" w:rsidP="00D314A8">
            <w:pPr>
              <w:outlineLvl w:val="0"/>
              <w:rPr>
                <w:b/>
              </w:rPr>
            </w:pPr>
            <w:r>
              <w:rPr>
                <w:b/>
              </w:rPr>
              <w:t>Student Choice</w:t>
            </w:r>
          </w:p>
        </w:tc>
      </w:tr>
      <w:tr w:rsidR="00BC4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BC4BE9" w:rsidRDefault="00BC4BE9" w:rsidP="00D314A8">
            <w:r>
              <w:t xml:space="preserve">90% - 100% = A </w:t>
            </w:r>
          </w:p>
        </w:tc>
        <w:tc>
          <w:tcPr>
            <w:tcW w:w="3960" w:type="dxa"/>
            <w:gridSpan w:val="4"/>
            <w:tcBorders>
              <w:top w:val="nil"/>
              <w:left w:val="nil"/>
              <w:bottom w:val="nil"/>
              <w:right w:val="nil"/>
            </w:tcBorders>
          </w:tcPr>
          <w:p w:rsidR="00BC4BE9" w:rsidRDefault="00BC4BE9" w:rsidP="00D314A8">
            <w:r>
              <w:t>70% and above = Pass</w:t>
            </w:r>
          </w:p>
        </w:tc>
        <w:tc>
          <w:tcPr>
            <w:tcW w:w="2250" w:type="dxa"/>
            <w:tcBorders>
              <w:top w:val="nil"/>
              <w:left w:val="nil"/>
              <w:bottom w:val="nil"/>
              <w:right w:val="nil"/>
            </w:tcBorders>
          </w:tcPr>
          <w:p w:rsidR="00BC4BE9" w:rsidRDefault="00BC4BE9" w:rsidP="00D314A8">
            <w:r>
              <w:t>90% - 100% = A</w:t>
            </w:r>
          </w:p>
        </w:tc>
      </w:tr>
      <w:tr w:rsidR="00BC4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BC4BE9" w:rsidRDefault="00BC4BE9" w:rsidP="00D314A8">
            <w:r>
              <w:t xml:space="preserve">80% -   89% = B      </w:t>
            </w:r>
          </w:p>
        </w:tc>
        <w:tc>
          <w:tcPr>
            <w:tcW w:w="3960" w:type="dxa"/>
            <w:gridSpan w:val="4"/>
            <w:tcBorders>
              <w:top w:val="nil"/>
              <w:left w:val="nil"/>
              <w:bottom w:val="nil"/>
              <w:right w:val="nil"/>
            </w:tcBorders>
            <w:shd w:val="clear" w:color="auto" w:fill="auto"/>
          </w:tcPr>
          <w:p w:rsidR="00BC4BE9" w:rsidRDefault="00BC4BE9" w:rsidP="00D314A8">
            <w:r>
              <w:t xml:space="preserve">Below 70% = No Pass                                   </w:t>
            </w:r>
          </w:p>
        </w:tc>
        <w:tc>
          <w:tcPr>
            <w:tcW w:w="2250" w:type="dxa"/>
            <w:tcBorders>
              <w:top w:val="nil"/>
              <w:left w:val="nil"/>
              <w:bottom w:val="nil"/>
              <w:right w:val="nil"/>
            </w:tcBorders>
            <w:shd w:val="clear" w:color="auto" w:fill="auto"/>
          </w:tcPr>
          <w:p w:rsidR="00BC4BE9" w:rsidRDefault="00BC4BE9" w:rsidP="00D314A8">
            <w:r>
              <w:t>80% -   89% = B</w:t>
            </w:r>
          </w:p>
        </w:tc>
      </w:tr>
      <w:tr w:rsidR="00BC4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BC4BE9" w:rsidRDefault="00BC4BE9" w:rsidP="00D314A8">
            <w:r>
              <w:t xml:space="preserve">70%  -  79% = C     </w:t>
            </w:r>
          </w:p>
        </w:tc>
        <w:tc>
          <w:tcPr>
            <w:tcW w:w="3960" w:type="dxa"/>
            <w:gridSpan w:val="4"/>
            <w:tcBorders>
              <w:top w:val="nil"/>
              <w:left w:val="nil"/>
              <w:bottom w:val="nil"/>
              <w:right w:val="nil"/>
            </w:tcBorders>
            <w:shd w:val="clear" w:color="auto" w:fill="auto"/>
          </w:tcPr>
          <w:p w:rsidR="00BC4BE9" w:rsidRDefault="00BC4BE9" w:rsidP="00D314A8"/>
        </w:tc>
        <w:tc>
          <w:tcPr>
            <w:tcW w:w="2250" w:type="dxa"/>
            <w:tcBorders>
              <w:top w:val="nil"/>
              <w:left w:val="nil"/>
              <w:bottom w:val="nil"/>
              <w:right w:val="nil"/>
            </w:tcBorders>
            <w:shd w:val="clear" w:color="auto" w:fill="auto"/>
          </w:tcPr>
          <w:p w:rsidR="00BC4BE9" w:rsidRDefault="00BC4BE9" w:rsidP="00D314A8">
            <w:r>
              <w:t>70%  -  79% = C</w:t>
            </w:r>
          </w:p>
        </w:tc>
      </w:tr>
      <w:tr w:rsidR="00BC4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BC4BE9" w:rsidRDefault="00BC4BE9" w:rsidP="00D314A8">
            <w:r>
              <w:t xml:space="preserve">60%  -  69% = D    </w:t>
            </w:r>
          </w:p>
        </w:tc>
        <w:tc>
          <w:tcPr>
            <w:tcW w:w="3960" w:type="dxa"/>
            <w:gridSpan w:val="4"/>
            <w:tcBorders>
              <w:top w:val="nil"/>
              <w:left w:val="nil"/>
              <w:bottom w:val="nil"/>
              <w:right w:val="nil"/>
            </w:tcBorders>
            <w:shd w:val="clear" w:color="auto" w:fill="auto"/>
          </w:tcPr>
          <w:p w:rsidR="00BC4BE9" w:rsidRDefault="00BC4BE9" w:rsidP="00D314A8"/>
        </w:tc>
        <w:tc>
          <w:tcPr>
            <w:tcW w:w="2250" w:type="dxa"/>
            <w:tcBorders>
              <w:top w:val="nil"/>
              <w:left w:val="nil"/>
              <w:bottom w:val="nil"/>
              <w:right w:val="nil"/>
            </w:tcBorders>
            <w:shd w:val="clear" w:color="auto" w:fill="auto"/>
          </w:tcPr>
          <w:p w:rsidR="00BC4BE9" w:rsidRDefault="00BC4BE9" w:rsidP="00D314A8">
            <w:r>
              <w:t>60%  -  69% = D</w:t>
            </w:r>
          </w:p>
        </w:tc>
      </w:tr>
      <w:tr w:rsidR="00BC4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BC4BE9" w:rsidRDefault="00BC4BE9" w:rsidP="00D314A8">
            <w:r>
              <w:t xml:space="preserve">Below   60% = F  </w:t>
            </w:r>
          </w:p>
        </w:tc>
        <w:tc>
          <w:tcPr>
            <w:tcW w:w="3960" w:type="dxa"/>
            <w:gridSpan w:val="4"/>
            <w:tcBorders>
              <w:top w:val="nil"/>
              <w:left w:val="nil"/>
              <w:bottom w:val="nil"/>
              <w:right w:val="nil"/>
            </w:tcBorders>
            <w:shd w:val="clear" w:color="auto" w:fill="auto"/>
          </w:tcPr>
          <w:p w:rsidR="00BC4BE9" w:rsidRDefault="00BC4BE9" w:rsidP="00D314A8"/>
        </w:tc>
        <w:tc>
          <w:tcPr>
            <w:tcW w:w="2250" w:type="dxa"/>
            <w:tcBorders>
              <w:top w:val="nil"/>
              <w:left w:val="nil"/>
              <w:bottom w:val="nil"/>
              <w:right w:val="nil"/>
            </w:tcBorders>
            <w:shd w:val="clear" w:color="auto" w:fill="auto"/>
          </w:tcPr>
          <w:p w:rsidR="00BC4BE9" w:rsidRDefault="00BC4BE9" w:rsidP="00D314A8">
            <w:r>
              <w:t>Below   60% = F</w:t>
            </w:r>
          </w:p>
        </w:tc>
      </w:tr>
      <w:tr w:rsidR="00BC4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BC4BE9" w:rsidRPr="009A4EB1" w:rsidRDefault="00BC4BE9" w:rsidP="00D314A8">
            <w:pPr>
              <w:rPr>
                <w:i/>
              </w:rPr>
            </w:pPr>
            <w:r>
              <w:rPr>
                <w:i/>
              </w:rPr>
              <w:t>or</w:t>
            </w:r>
          </w:p>
        </w:tc>
      </w:tr>
      <w:tr w:rsidR="00BC4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BC4BE9" w:rsidRDefault="00BC4BE9" w:rsidP="00D314A8">
            <w:r>
              <w:t>70% and above = Pass</w:t>
            </w:r>
          </w:p>
        </w:tc>
      </w:tr>
      <w:tr w:rsidR="00BC4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rsidR="00BC4BE9" w:rsidRDefault="00BC4BE9" w:rsidP="00D314A8">
            <w:r>
              <w:t>Below 70% = No Pass</w:t>
            </w:r>
          </w:p>
        </w:tc>
      </w:tr>
      <w:tr w:rsidR="00BC4BE9" w:rsidRPr="00E4444E">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BC4BE9" w:rsidRPr="00E4444E" w:rsidRDefault="00BC4BE9" w:rsidP="00D314A8">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BC4BE9" w:rsidRPr="00E4444E" w:rsidRDefault="00BC4BE9" w:rsidP="00D314A8">
            <w:pPr>
              <w:rPr>
                <w:sz w:val="24"/>
                <w:szCs w:val="24"/>
              </w:rPr>
            </w:pPr>
            <w:r>
              <w:rPr>
                <w:sz w:val="24"/>
                <w:szCs w:val="24"/>
              </w:rPr>
              <w:t>Nooshi Borhan</w:t>
            </w:r>
          </w:p>
        </w:tc>
      </w:tr>
    </w:tbl>
    <w:p w:rsidR="00BC4BE9" w:rsidRPr="00E4444E" w:rsidRDefault="00BC4BE9" w:rsidP="00BC4BE9">
      <w:pPr>
        <w:rPr>
          <w:vanish/>
          <w:sz w:val="24"/>
          <w:szCs w:val="24"/>
        </w:rPr>
      </w:pPr>
    </w:p>
    <w:tbl>
      <w:tblPr>
        <w:tblW w:w="0" w:type="auto"/>
        <w:tblInd w:w="120" w:type="dxa"/>
        <w:tblLayout w:type="fixed"/>
        <w:tblCellMar>
          <w:left w:w="120" w:type="dxa"/>
          <w:right w:w="120" w:type="dxa"/>
        </w:tblCellMar>
        <w:tblLook w:val="0000"/>
      </w:tblPr>
      <w:tblGrid>
        <w:gridCol w:w="2700"/>
        <w:gridCol w:w="3510"/>
      </w:tblGrid>
      <w:tr w:rsidR="00BC4BE9" w:rsidRPr="00E4444E">
        <w:tc>
          <w:tcPr>
            <w:tcW w:w="2700" w:type="dxa"/>
            <w:tcBorders>
              <w:right w:val="single" w:sz="4" w:space="0" w:color="auto"/>
            </w:tcBorders>
          </w:tcPr>
          <w:p w:rsidR="00BC4BE9" w:rsidRPr="00E4444E" w:rsidRDefault="00BC4BE9" w:rsidP="00D314A8">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rsidR="00BC4BE9" w:rsidRPr="00E4444E" w:rsidRDefault="00755EE9" w:rsidP="00D314A8">
            <w:pPr>
              <w:rPr>
                <w:sz w:val="24"/>
                <w:szCs w:val="24"/>
              </w:rPr>
            </w:pPr>
            <w:r>
              <w:rPr>
                <w:sz w:val="24"/>
                <w:szCs w:val="24"/>
              </w:rPr>
              <w:t>1/28/15</w:t>
            </w:r>
            <w:bookmarkStart w:id="0" w:name="_GoBack"/>
            <w:bookmarkEnd w:id="0"/>
          </w:p>
        </w:tc>
      </w:tr>
    </w:tbl>
    <w:p w:rsidR="00BC4BE9" w:rsidRDefault="00BC4BE9" w:rsidP="00BC4BE9">
      <w:pPr>
        <w:spacing w:line="215" w:lineRule="auto"/>
        <w:rPr>
          <w:i/>
        </w:rPr>
      </w:pPr>
    </w:p>
    <w:p w:rsidR="00BC4BE9" w:rsidRPr="005A779F" w:rsidRDefault="00BC4BE9" w:rsidP="00BC4BE9">
      <w:pPr>
        <w:spacing w:line="215" w:lineRule="auto"/>
        <w:rPr>
          <w:i/>
        </w:rPr>
      </w:pPr>
      <w:r w:rsidRPr="00E0355E">
        <w:rPr>
          <w:i/>
        </w:rPr>
        <w:t xml:space="preserve">Revised form </w:t>
      </w:r>
      <w:r>
        <w:rPr>
          <w:i/>
        </w:rPr>
        <w:t>01/14</w:t>
      </w:r>
    </w:p>
    <w:p w:rsidR="008F6C42" w:rsidRDefault="008F6C42"/>
    <w:sectPr w:rsidR="008F6C42" w:rsidSect="00D314A8">
      <w:pgSz w:w="12240" w:h="15840" w:code="1"/>
      <w:pgMar w:top="259" w:right="720" w:bottom="36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F391C"/>
    <w:multiLevelType w:val="hybridMultilevel"/>
    <w:tmpl w:val="7122A30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87D33"/>
    <w:multiLevelType w:val="singleLevel"/>
    <w:tmpl w:val="7008569E"/>
    <w:lvl w:ilvl="0">
      <w:start w:val="1"/>
      <w:numFmt w:val="lowerLetter"/>
      <w:lvlText w:val="%1."/>
      <w:lvlJc w:val="left"/>
      <w:pPr>
        <w:tabs>
          <w:tab w:val="num" w:pos="360"/>
        </w:tabs>
        <w:ind w:left="360" w:hanging="360"/>
      </w:pPr>
    </w:lvl>
  </w:abstractNum>
  <w:abstractNum w:abstractNumId="4">
    <w:nsid w:val="49C6011E"/>
    <w:multiLevelType w:val="hybridMultilevel"/>
    <w:tmpl w:val="4D3C6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C52A68"/>
    <w:multiLevelType w:val="hybridMultilevel"/>
    <w:tmpl w:val="56F8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7B4646"/>
    <w:multiLevelType w:val="hybridMultilevel"/>
    <w:tmpl w:val="9B20BAD8"/>
    <w:lvl w:ilvl="0" w:tplc="0409000F">
      <w:start w:val="1"/>
      <w:numFmt w:val="decimal"/>
      <w:lvlText w:val="%1."/>
      <w:lvlJc w:val="left"/>
      <w:pPr>
        <w:tabs>
          <w:tab w:val="num" w:pos="720"/>
        </w:tabs>
        <w:ind w:left="720" w:hanging="360"/>
      </w:pPr>
    </w:lvl>
    <w:lvl w:ilvl="1" w:tplc="9E0E305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BC4BE9"/>
    <w:rsid w:val="00430EDD"/>
    <w:rsid w:val="00571F9D"/>
    <w:rsid w:val="005B04DD"/>
    <w:rsid w:val="00755EE9"/>
    <w:rsid w:val="008F6C42"/>
    <w:rsid w:val="00BC4BE9"/>
    <w:rsid w:val="00D314A8"/>
  </w:rsids>
  <m:mathPr>
    <m:mathFont m:val="Palatin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E9"/>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BC4BE9"/>
    <w:pPr>
      <w:keepNext/>
      <w:spacing w:before="240" w:after="60"/>
      <w:outlineLvl w:val="2"/>
    </w:pPr>
    <w:rPr>
      <w:rFonts w:ascii="Calibri" w:eastAsia="ＭＳ ゴシック"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semiHidden/>
    <w:rsid w:val="00BC4BE9"/>
    <w:rPr>
      <w:rFonts w:ascii="Calibri" w:eastAsia="ＭＳ ゴシック" w:hAnsi="Calibri" w:cs="Times New Roman"/>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E9"/>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BC4BE9"/>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C4BE9"/>
    <w:rPr>
      <w:rFonts w:ascii="Calibri" w:eastAsia="ＭＳ ゴシック" w:hAnsi="Calibri" w:cs="Times New Roman"/>
      <w:b/>
      <w:bCs/>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1043</Words>
  <Characters>5947</Characters>
  <Application>Microsoft Macintosh Word</Application>
  <DocSecurity>0</DocSecurity>
  <Lines>49</Lines>
  <Paragraphs>11</Paragraphs>
  <ScaleCrop>false</ScaleCrop>
  <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Nooshi Borhan</dc:creator>
  <cp:keywords/>
  <dc:description/>
  <cp:lastModifiedBy>Gabriela Segade</cp:lastModifiedBy>
  <cp:revision>3</cp:revision>
  <dcterms:created xsi:type="dcterms:W3CDTF">2015-04-13T20:27:00Z</dcterms:created>
  <dcterms:modified xsi:type="dcterms:W3CDTF">2015-04-13T20:29:00Z</dcterms:modified>
</cp:coreProperties>
</file>